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8C" w:rsidRPr="003E748C" w:rsidRDefault="003E748C" w:rsidP="003E748C">
      <w:pPr>
        <w:spacing w:line="480" w:lineRule="auto"/>
        <w:jc w:val="center"/>
        <w:rPr>
          <w:rFonts w:cs="Times New Roman"/>
          <w:b/>
          <w:sz w:val="20"/>
          <w:szCs w:val="20"/>
        </w:rPr>
      </w:pPr>
      <w:r w:rsidRPr="003E748C">
        <w:rPr>
          <w:rFonts w:cs="Times New Roman"/>
          <w:b/>
          <w:sz w:val="20"/>
          <w:szCs w:val="20"/>
        </w:rPr>
        <w:t>Государственное бюджетное общеобразовательное учреждение лицей № 95 Калининского района Санкт-Петербурга</w:t>
      </w:r>
    </w:p>
    <w:tbl>
      <w:tblPr>
        <w:tblpPr w:leftFromText="180" w:rightFromText="180" w:vertAnchor="page" w:horzAnchor="margin" w:tblpXSpec="center" w:tblpY="1534"/>
        <w:tblW w:w="1458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4622"/>
        <w:gridCol w:w="4948"/>
      </w:tblGrid>
      <w:tr w:rsidR="003E748C" w:rsidRPr="003E748C" w:rsidTr="003E748C">
        <w:trPr>
          <w:trHeight w:val="1523"/>
        </w:trPr>
        <w:tc>
          <w:tcPr>
            <w:tcW w:w="5015" w:type="dxa"/>
          </w:tcPr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3E748C">
              <w:rPr>
                <w:rFonts w:cs="Times New Roman"/>
                <w:b/>
                <w:sz w:val="20"/>
                <w:szCs w:val="20"/>
              </w:rPr>
              <w:br w:type="page"/>
            </w:r>
            <w:r w:rsidRPr="003E748C">
              <w:rPr>
                <w:rFonts w:cs="Times New Roman"/>
                <w:bCs/>
                <w:sz w:val="20"/>
                <w:szCs w:val="20"/>
              </w:rPr>
              <w:t>Согласовано: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Руководитель МО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___________ /Г.С. Тенишева/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Протокол  № ________</w:t>
            </w:r>
          </w:p>
          <w:p w:rsidR="003E748C" w:rsidRPr="003E748C" w:rsidRDefault="00A9652B" w:rsidP="003E74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cap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От «____»__________ 2017</w:t>
            </w:r>
            <w:r w:rsidR="003E748C" w:rsidRPr="003E748C">
              <w:rPr>
                <w:rFonts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622" w:type="dxa"/>
          </w:tcPr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Согласовано:</w:t>
            </w:r>
          </w:p>
          <w:p w:rsidR="003E748C" w:rsidRPr="009B536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Педагогическим советом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Протокол  № ________</w:t>
            </w:r>
          </w:p>
          <w:p w:rsidR="003E748C" w:rsidRPr="003E748C" w:rsidRDefault="00A9652B" w:rsidP="003E74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cap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от «____»__________ 2017</w:t>
            </w:r>
            <w:r w:rsidR="003E748C" w:rsidRPr="003E748C">
              <w:rPr>
                <w:rFonts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8" w:type="dxa"/>
            <w:hideMark/>
          </w:tcPr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kern w:val="2"/>
                <w:sz w:val="20"/>
                <w:szCs w:val="20"/>
                <w:lang w:eastAsia="zh-CN" w:bidi="hi-IN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Утверждено: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Директор ГБОУ лицея № 95: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ap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__________     /Н.А. Сидорова/</w:t>
            </w:r>
          </w:p>
          <w:p w:rsidR="003E748C" w:rsidRPr="003E748C" w:rsidRDefault="003E748C" w:rsidP="003E74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E748C">
              <w:rPr>
                <w:rFonts w:cs="Times New Roman"/>
                <w:bCs/>
                <w:sz w:val="20"/>
                <w:szCs w:val="20"/>
              </w:rPr>
              <w:t>Приказ № __________________</w:t>
            </w:r>
          </w:p>
          <w:p w:rsidR="003E748C" w:rsidRPr="003E748C" w:rsidRDefault="00A9652B" w:rsidP="003E748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imes New Roman"/>
                <w:bCs/>
                <w:cap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От «___»_____________ 2017</w:t>
            </w:r>
            <w:r w:rsidR="003E748C" w:rsidRPr="003E748C">
              <w:rPr>
                <w:rFonts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3E748C" w:rsidRPr="003E748C" w:rsidRDefault="003E748C" w:rsidP="003E748C">
      <w:pPr>
        <w:rPr>
          <w:rFonts w:eastAsia="Times New Roman" w:cs="Times New Roman"/>
          <w:b/>
          <w:sz w:val="20"/>
          <w:szCs w:val="20"/>
        </w:rPr>
      </w:pPr>
    </w:p>
    <w:p w:rsidR="003E748C" w:rsidRPr="003E748C" w:rsidRDefault="003E748C" w:rsidP="003E748C">
      <w:pPr>
        <w:jc w:val="center"/>
        <w:rPr>
          <w:rFonts w:eastAsia="Times New Roman" w:cs="Times New Roman"/>
          <w:b/>
          <w:sz w:val="20"/>
          <w:szCs w:val="20"/>
        </w:rPr>
      </w:pPr>
    </w:p>
    <w:p w:rsidR="003E748C" w:rsidRDefault="003E748C" w:rsidP="003E748C">
      <w:pPr>
        <w:jc w:val="center"/>
        <w:rPr>
          <w:rFonts w:eastAsia="Times New Roman" w:cs="Times New Roman"/>
          <w:b/>
          <w:sz w:val="48"/>
          <w:szCs w:val="48"/>
        </w:rPr>
      </w:pPr>
      <w:r w:rsidRPr="003E748C">
        <w:rPr>
          <w:rFonts w:eastAsia="Times New Roman" w:cs="Times New Roman"/>
          <w:b/>
          <w:sz w:val="48"/>
          <w:szCs w:val="48"/>
        </w:rPr>
        <w:t>Рабочая программа</w:t>
      </w:r>
      <w:r w:rsidR="00AA33C1">
        <w:rPr>
          <w:rFonts w:eastAsia="Times New Roman" w:cs="Times New Roman"/>
          <w:b/>
          <w:sz w:val="48"/>
          <w:szCs w:val="48"/>
          <w:lang w:val="en-US"/>
        </w:rPr>
        <w:t xml:space="preserve"> </w:t>
      </w:r>
      <w:r w:rsidR="00AA33C1">
        <w:rPr>
          <w:rFonts w:eastAsia="Times New Roman" w:cs="Times New Roman"/>
          <w:b/>
          <w:sz w:val="48"/>
          <w:szCs w:val="48"/>
        </w:rPr>
        <w:t>по</w:t>
      </w:r>
      <w:r w:rsidR="00AA33C1">
        <w:rPr>
          <w:rFonts w:eastAsia="Times New Roman" w:cs="Times New Roman"/>
          <w:b/>
          <w:sz w:val="48"/>
          <w:szCs w:val="48"/>
          <w:lang w:val="en-US"/>
        </w:rPr>
        <w:t xml:space="preserve"> </w:t>
      </w:r>
      <w:r>
        <w:rPr>
          <w:rFonts w:eastAsia="Times New Roman" w:cs="Times New Roman"/>
          <w:b/>
          <w:sz w:val="48"/>
          <w:szCs w:val="48"/>
        </w:rPr>
        <w:t xml:space="preserve">внеурочной деятельности </w:t>
      </w:r>
    </w:p>
    <w:p w:rsidR="00AA33C1" w:rsidRPr="00AA33C1" w:rsidRDefault="00AA33C1" w:rsidP="003E748C">
      <w:pPr>
        <w:jc w:val="center"/>
        <w:rPr>
          <w:rFonts w:eastAsia="Times New Roman" w:cs="Times New Roman"/>
          <w:b/>
          <w:sz w:val="44"/>
          <w:szCs w:val="44"/>
        </w:rPr>
      </w:pPr>
      <w:r w:rsidRPr="00AA33C1">
        <w:rPr>
          <w:rFonts w:eastAsia="Times New Roman" w:cs="Times New Roman"/>
          <w:b/>
          <w:sz w:val="44"/>
          <w:szCs w:val="44"/>
        </w:rPr>
        <w:t xml:space="preserve">«ГТО </w:t>
      </w:r>
      <w:r w:rsidRPr="00AA33C1">
        <w:rPr>
          <w:rFonts w:eastAsia="Times New Roman" w:cs="Times New Roman"/>
          <w:b/>
          <w:bCs/>
          <w:sz w:val="44"/>
          <w:szCs w:val="44"/>
        </w:rPr>
        <w:t>- путь к Олимпу</w:t>
      </w:r>
      <w:r w:rsidRPr="00AA33C1">
        <w:rPr>
          <w:rFonts w:eastAsia="Times New Roman" w:cs="Times New Roman"/>
          <w:b/>
          <w:sz w:val="44"/>
          <w:szCs w:val="44"/>
        </w:rPr>
        <w:t>»</w:t>
      </w:r>
    </w:p>
    <w:p w:rsidR="003E748C" w:rsidRPr="003E748C" w:rsidRDefault="00AA33C1" w:rsidP="003E748C">
      <w:pPr>
        <w:jc w:val="center"/>
        <w:rPr>
          <w:rFonts w:eastAsia="Times New Roman" w:cs="Times New Roman"/>
          <w:b/>
          <w:sz w:val="48"/>
          <w:szCs w:val="48"/>
        </w:rPr>
      </w:pPr>
      <w:r>
        <w:rPr>
          <w:rFonts w:eastAsia="Times New Roman" w:cs="Times New Roman"/>
          <w:b/>
          <w:sz w:val="48"/>
          <w:szCs w:val="48"/>
        </w:rPr>
        <w:t xml:space="preserve">Для </w:t>
      </w:r>
      <w:r w:rsidR="00AC337B">
        <w:rPr>
          <w:rFonts w:eastAsia="Times New Roman" w:cs="Times New Roman"/>
          <w:b/>
          <w:sz w:val="48"/>
          <w:szCs w:val="48"/>
        </w:rPr>
        <w:t>4 класс</w:t>
      </w:r>
      <w:r>
        <w:rPr>
          <w:rFonts w:eastAsia="Times New Roman" w:cs="Times New Roman"/>
          <w:b/>
          <w:sz w:val="48"/>
          <w:szCs w:val="48"/>
        </w:rPr>
        <w:t>а</w:t>
      </w:r>
    </w:p>
    <w:p w:rsidR="003E748C" w:rsidRPr="003E748C" w:rsidRDefault="003E748C" w:rsidP="003E748C">
      <w:pPr>
        <w:spacing w:line="480" w:lineRule="auto"/>
        <w:jc w:val="center"/>
        <w:rPr>
          <w:rFonts w:eastAsia="Times New Roman" w:cs="Times New Roman"/>
          <w:sz w:val="20"/>
          <w:szCs w:val="20"/>
        </w:rPr>
      </w:pPr>
      <w:r w:rsidRPr="003E748C">
        <w:rPr>
          <w:rFonts w:eastAsia="Times New Roman" w:cs="Times New Roman"/>
          <w:b/>
          <w:i/>
          <w:sz w:val="32"/>
          <w:szCs w:val="32"/>
        </w:rPr>
        <w:t>Программа пре</w:t>
      </w:r>
      <w:r w:rsidR="00A9652B">
        <w:rPr>
          <w:rFonts w:eastAsia="Times New Roman" w:cs="Times New Roman"/>
          <w:b/>
          <w:i/>
          <w:sz w:val="32"/>
          <w:szCs w:val="32"/>
        </w:rPr>
        <w:t>дназначена для реализации в 2017-2018</w:t>
      </w:r>
      <w:r w:rsidRPr="003E748C">
        <w:rPr>
          <w:rFonts w:eastAsia="Times New Roman" w:cs="Times New Roman"/>
          <w:b/>
          <w:i/>
          <w:sz w:val="32"/>
          <w:szCs w:val="32"/>
        </w:rPr>
        <w:t xml:space="preserve"> учебном году</w:t>
      </w:r>
      <w:r w:rsidRPr="003E748C">
        <w:rPr>
          <w:rFonts w:eastAsia="Times New Roman" w:cs="Times New Roman"/>
          <w:sz w:val="20"/>
          <w:szCs w:val="20"/>
        </w:rPr>
        <w:t>.</w:t>
      </w: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D21A22" w:rsidRDefault="00D21A22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Style w:val="FontStyle57"/>
          <w:rFonts w:ascii="Times New Roman" w:hAnsi="Times New Roman" w:cs="Times New Roman"/>
          <w:lang w:eastAsia="en-US"/>
        </w:rPr>
      </w:pPr>
    </w:p>
    <w:p w:rsidR="003E748C" w:rsidRPr="00532083" w:rsidRDefault="003E748C" w:rsidP="00532083">
      <w:pPr>
        <w:pStyle w:val="Style1"/>
        <w:tabs>
          <w:tab w:val="left" w:pos="5130"/>
          <w:tab w:val="left" w:pos="6390"/>
          <w:tab w:val="center" w:pos="8103"/>
        </w:tabs>
        <w:spacing w:line="360" w:lineRule="auto"/>
        <w:rPr>
          <w:rFonts w:cs="Times New Roman"/>
          <w:b/>
          <w:lang w:eastAsia="en-US"/>
        </w:rPr>
      </w:pPr>
      <w:bookmarkStart w:id="0" w:name="_GoBack"/>
      <w:bookmarkEnd w:id="0"/>
      <w:r w:rsidRPr="003E748C">
        <w:rPr>
          <w:rStyle w:val="FontStyle57"/>
          <w:rFonts w:ascii="Times New Roman" w:hAnsi="Times New Roman" w:cs="Times New Roman"/>
          <w:lang w:eastAsia="en-US"/>
        </w:rPr>
        <w:t>2017 г.</w:t>
      </w:r>
    </w:p>
    <w:p w:rsidR="008D419F" w:rsidRPr="006D3838" w:rsidRDefault="008D419F" w:rsidP="00D64ACB">
      <w:pPr>
        <w:spacing w:before="100" w:beforeAutospacing="1" w:after="100" w:afterAutospacing="1" w:line="36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64ACB" w:rsidRPr="006D3838" w:rsidRDefault="00D64ACB" w:rsidP="00D64ACB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Программа курса внеурочной деятельности «ГТО </w:t>
      </w:r>
      <w:r w:rsidRPr="006D3838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Pr="006D3838">
        <w:rPr>
          <w:rFonts w:eastAsia="Times New Roman" w:cs="Times New Roman"/>
          <w:bCs/>
          <w:sz w:val="24"/>
          <w:szCs w:val="24"/>
        </w:rPr>
        <w:t>путь к Олимпу</w:t>
      </w:r>
      <w:r w:rsidRPr="006D3838">
        <w:rPr>
          <w:rFonts w:eastAsia="Times New Roman" w:cs="Times New Roman"/>
          <w:sz w:val="24"/>
          <w:szCs w:val="24"/>
        </w:rPr>
        <w:t>» предусматривает подготовку к  выполнению обучающихся различных возрастных групп установленных нормативных требований по трем уровням трудности.</w:t>
      </w:r>
    </w:p>
    <w:p w:rsidR="00D64ACB" w:rsidRPr="006D3838" w:rsidRDefault="008D419F" w:rsidP="00D64ACB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 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 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b/>
          <w:bCs/>
          <w:i/>
          <w:iCs/>
          <w:sz w:val="24"/>
          <w:szCs w:val="24"/>
        </w:rPr>
        <w:t xml:space="preserve">Цель курса внеурочной деятельности </w:t>
      </w:r>
      <w:r w:rsidRPr="006D3838">
        <w:rPr>
          <w:rFonts w:eastAsia="Times New Roman" w:cs="Times New Roman"/>
          <w:b/>
          <w:bCs/>
          <w:sz w:val="24"/>
          <w:szCs w:val="24"/>
        </w:rPr>
        <w:t>«ГТО</w:t>
      </w:r>
      <w:r w:rsidR="00A974FD" w:rsidRPr="006D3838">
        <w:rPr>
          <w:rFonts w:eastAsia="Times New Roman" w:cs="Times New Roman"/>
          <w:b/>
          <w:bCs/>
          <w:sz w:val="24"/>
          <w:szCs w:val="24"/>
        </w:rPr>
        <w:t xml:space="preserve"> - путь к Олимпу</w:t>
      </w:r>
      <w:r w:rsidRPr="006D3838">
        <w:rPr>
          <w:rFonts w:eastAsia="Times New Roman" w:cs="Times New Roman"/>
          <w:b/>
          <w:bCs/>
          <w:sz w:val="24"/>
          <w:szCs w:val="24"/>
        </w:rPr>
        <w:t>»</w:t>
      </w:r>
      <w:r w:rsidRPr="006D3838">
        <w:rPr>
          <w:rFonts w:eastAsia="Times New Roman" w:cs="Times New Roman"/>
          <w:sz w:val="24"/>
          <w:szCs w:val="24"/>
        </w:rP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А также </w:t>
      </w:r>
      <w:r w:rsidRPr="006D3838">
        <w:rPr>
          <w:rFonts w:eastAsia="Times New Roman" w:cs="Times New Roman"/>
          <w:i/>
          <w:iCs/>
          <w:sz w:val="24"/>
          <w:szCs w:val="24"/>
        </w:rPr>
        <w:t xml:space="preserve">устойчивых мотивов и потребностей </w:t>
      </w:r>
      <w:r w:rsidRPr="006D3838">
        <w:rPr>
          <w:rFonts w:eastAsia="Times New Roman" w:cs="Times New Roman"/>
          <w:sz w:val="24"/>
          <w:szCs w:val="24"/>
        </w:rPr>
        <w:t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D419F" w:rsidRPr="006D3838" w:rsidRDefault="00FD52DA" w:rsidP="002733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Основные задачи</w:t>
      </w:r>
      <w:r w:rsidR="008D419F" w:rsidRPr="006D3838">
        <w:rPr>
          <w:rFonts w:eastAsia="Times New Roman" w:cs="Times New Roman"/>
          <w:sz w:val="24"/>
          <w:szCs w:val="24"/>
        </w:rPr>
        <w:t>:</w:t>
      </w:r>
    </w:p>
    <w:p w:rsidR="008D419F" w:rsidRPr="006D3838" w:rsidRDefault="008D419F" w:rsidP="002733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D419F" w:rsidRPr="006D3838" w:rsidRDefault="008D419F" w:rsidP="00D6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подготовка к  выполнению обучающихся различных возрастных групп установленных нормативных требований по трем уровням трудности;</w:t>
      </w:r>
    </w:p>
    <w:p w:rsidR="008D419F" w:rsidRPr="006D3838" w:rsidRDefault="008D419F" w:rsidP="00D64AC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8D419F" w:rsidRPr="006D3838" w:rsidRDefault="008D419F" w:rsidP="00D64AC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D419F" w:rsidRPr="006D3838" w:rsidRDefault="008D419F" w:rsidP="002733E0">
      <w:pPr>
        <w:shd w:val="clear" w:color="auto" w:fill="FFFFFF"/>
        <w:spacing w:before="100" w:beforeAutospacing="1"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Ориентируясь на решение задач образования школьников, программа внеурочного курса «ГТО</w:t>
      </w:r>
      <w:r w:rsidR="00A974FD" w:rsidRPr="006D3838">
        <w:rPr>
          <w:rFonts w:eastAsia="Times New Roman" w:cs="Times New Roman"/>
          <w:b/>
          <w:bCs/>
          <w:sz w:val="24"/>
          <w:szCs w:val="24"/>
        </w:rPr>
        <w:t>-</w:t>
      </w:r>
      <w:r w:rsidR="00A974FD" w:rsidRPr="006D3838">
        <w:rPr>
          <w:rFonts w:eastAsia="Times New Roman" w:cs="Times New Roman"/>
          <w:bCs/>
          <w:sz w:val="24"/>
          <w:szCs w:val="24"/>
        </w:rPr>
        <w:t>путь к Олимпу</w:t>
      </w:r>
      <w:r w:rsidRPr="006D3838">
        <w:rPr>
          <w:rFonts w:eastAsia="Times New Roman" w:cs="Times New Roman"/>
          <w:sz w:val="24"/>
          <w:szCs w:val="24"/>
        </w:rPr>
        <w:t>» в своем предметном содержании направлен на:</w:t>
      </w:r>
    </w:p>
    <w:p w:rsidR="008D419F" w:rsidRPr="006D3838" w:rsidRDefault="008D419F" w:rsidP="002733E0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реализацию </w:t>
      </w:r>
      <w:r w:rsidRPr="006D3838">
        <w:rPr>
          <w:rFonts w:eastAsia="Times New Roman" w:cs="Times New Roman"/>
          <w:i/>
          <w:iCs/>
          <w:sz w:val="24"/>
          <w:szCs w:val="24"/>
        </w:rPr>
        <w:t xml:space="preserve">принципа вариативности, </w:t>
      </w:r>
      <w:r w:rsidRPr="006D3838">
        <w:rPr>
          <w:rFonts w:eastAsia="Times New Roman" w:cs="Times New Roman"/>
          <w:sz w:val="24"/>
          <w:szCs w:val="24"/>
        </w:rPr>
        <w:t>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спортивная пришкольная площадка, стадион), региональными климатическими условиями и видом учебного учреждения (городская школа);</w:t>
      </w:r>
    </w:p>
    <w:p w:rsidR="008D419F" w:rsidRPr="006D3838" w:rsidRDefault="008D419F" w:rsidP="00D64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lastRenderedPageBreak/>
        <w:t xml:space="preserve">реализацию </w:t>
      </w:r>
      <w:r w:rsidRPr="006D3838">
        <w:rPr>
          <w:rFonts w:eastAsia="Times New Roman" w:cs="Times New Roman"/>
          <w:i/>
          <w:iCs/>
          <w:sz w:val="24"/>
          <w:szCs w:val="24"/>
        </w:rPr>
        <w:t xml:space="preserve">принципа достаточности и сообразности, </w:t>
      </w:r>
      <w:r w:rsidRPr="006D3838">
        <w:rPr>
          <w:rFonts w:eastAsia="Times New Roman" w:cs="Times New Roman"/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D419F" w:rsidRPr="006D3838" w:rsidRDefault="008D419F" w:rsidP="00D64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соблюдение дидактических правил </w:t>
      </w:r>
      <w:r w:rsidRPr="006D3838">
        <w:rPr>
          <w:rFonts w:eastAsia="Times New Roman" w:cs="Times New Roman"/>
          <w:i/>
          <w:iCs/>
          <w:sz w:val="24"/>
          <w:szCs w:val="24"/>
        </w:rPr>
        <w:t xml:space="preserve">от простого к сложному, </w:t>
      </w:r>
      <w:r w:rsidRPr="006D3838">
        <w:rPr>
          <w:rFonts w:eastAsia="Times New Roman" w:cs="Times New Roman"/>
          <w:sz w:val="24"/>
          <w:szCs w:val="24"/>
        </w:rPr>
        <w:t>которые лежат в основе планирования учебного содержания в логике поэтапного его освоения, перевода знаний в практические навыки и умения, в том числе и в самостоятельной деятельности;</w:t>
      </w:r>
    </w:p>
    <w:p w:rsidR="006D3838" w:rsidRPr="000D0CEC" w:rsidRDefault="008D419F" w:rsidP="000D0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i/>
          <w:iCs/>
          <w:sz w:val="24"/>
          <w:szCs w:val="24"/>
        </w:rPr>
        <w:t xml:space="preserve">усиление оздоровительного эффекта, </w:t>
      </w:r>
      <w:r w:rsidRPr="006D3838">
        <w:rPr>
          <w:rFonts w:eastAsia="Times New Roman" w:cs="Times New Roman"/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="006D3838" w:rsidRPr="000D0CEC">
        <w:rPr>
          <w:rFonts w:eastAsia="Times New Roman" w:cs="Times New Roman"/>
          <w:sz w:val="24"/>
          <w:szCs w:val="24"/>
        </w:rPr>
        <w:tab/>
      </w:r>
    </w:p>
    <w:p w:rsidR="006D3838" w:rsidRPr="006D3838" w:rsidRDefault="006D3838" w:rsidP="006D3838">
      <w:pPr>
        <w:shd w:val="clear" w:color="auto" w:fill="FFFFFF"/>
        <w:spacing w:before="100" w:beforeAutospacing="1" w:after="0" w:line="240" w:lineRule="auto"/>
        <w:ind w:firstLine="567"/>
        <w:rPr>
          <w:rFonts w:eastAsia="Times New Roman" w:cs="Times New Roman"/>
          <w:b/>
          <w:sz w:val="24"/>
          <w:szCs w:val="24"/>
        </w:rPr>
      </w:pPr>
      <w:r w:rsidRPr="006D3838">
        <w:rPr>
          <w:rFonts w:eastAsia="Times New Roman" w:cs="Times New Roman"/>
          <w:b/>
          <w:sz w:val="24"/>
          <w:szCs w:val="24"/>
        </w:rPr>
        <w:t xml:space="preserve">Сроки реализации: </w:t>
      </w:r>
      <w:r w:rsidR="00DB3DBF">
        <w:rPr>
          <w:rFonts w:eastAsia="Times New Roman" w:cs="Times New Roman"/>
          <w:b/>
          <w:sz w:val="24"/>
          <w:szCs w:val="24"/>
        </w:rPr>
        <w:t>2 года.</w:t>
      </w:r>
    </w:p>
    <w:p w:rsidR="006D3838" w:rsidRPr="006D3838" w:rsidRDefault="006D3838" w:rsidP="006D3838">
      <w:pPr>
        <w:shd w:val="clear" w:color="auto" w:fill="FFFFFF"/>
        <w:spacing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Программа «ГТО - путь к Олимпу» ориентирована на учащихся 4-5 классы и имеет общий объем 68 часа: 1 год обучения (4 класс) – 34 часа, 2 год обучения (5 класс) – 34 часа в год. Программа рассчитана на равномерное распределение этих часов по неделям и проведение регулярных еженедельных внеурочных занятий.</w:t>
      </w:r>
    </w:p>
    <w:p w:rsidR="006D3838" w:rsidRPr="006D3838" w:rsidRDefault="00DB3DBF" w:rsidP="006D383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Форма </w:t>
      </w:r>
      <w:r w:rsidR="006D3838" w:rsidRPr="006D3838">
        <w:rPr>
          <w:rFonts w:eastAsia="Times New Roman" w:cs="Times New Roman"/>
          <w:b/>
          <w:sz w:val="24"/>
          <w:szCs w:val="24"/>
        </w:rPr>
        <w:t>занятий:</w:t>
      </w:r>
      <w:r w:rsidR="006D3838" w:rsidRPr="006D3838">
        <w:rPr>
          <w:rFonts w:eastAsia="Times New Roman" w:cs="Times New Roman"/>
          <w:sz w:val="24"/>
          <w:szCs w:val="24"/>
        </w:rPr>
        <w:t xml:space="preserve"> ведущей формой организации занятий является групповая. 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Принимая во внимание главную цель развития системы школьного образования и необходимость решения вышеназванных задач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правил.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i/>
          <w:iCs/>
          <w:sz w:val="24"/>
          <w:szCs w:val="24"/>
        </w:rPr>
        <w:t>Принцип демократизации</w:t>
      </w:r>
      <w:r w:rsidRPr="006D3838">
        <w:rPr>
          <w:rFonts w:eastAsia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i/>
          <w:iCs/>
          <w:sz w:val="24"/>
          <w:szCs w:val="24"/>
        </w:rPr>
        <w:t>Гуманизация</w:t>
      </w:r>
      <w:r w:rsidRPr="006D3838">
        <w:rPr>
          <w:rFonts w:eastAsia="Times New Roman" w:cs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6D3838">
        <w:rPr>
          <w:rFonts w:eastAsia="Times New Roman" w:cs="Times New Roman"/>
          <w:i/>
          <w:iCs/>
          <w:sz w:val="24"/>
          <w:szCs w:val="24"/>
        </w:rPr>
        <w:t>педагогики сотрудничества</w:t>
      </w:r>
      <w:r w:rsidRPr="006D3838">
        <w:rPr>
          <w:rFonts w:eastAsia="Times New Roman" w:cs="Times New Roman"/>
          <w:sz w:val="24"/>
          <w:szCs w:val="24"/>
        </w:rPr>
        <w:t xml:space="preserve">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i/>
          <w:iCs/>
          <w:sz w:val="24"/>
          <w:szCs w:val="24"/>
        </w:rPr>
        <w:t>Деятельностный подход</w:t>
      </w:r>
      <w:r w:rsidRPr="006D3838">
        <w:rPr>
          <w:rFonts w:eastAsia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</w:t>
      </w:r>
      <w:r w:rsidRPr="006D3838">
        <w:rPr>
          <w:rFonts w:eastAsia="Times New Roman" w:cs="Times New Roman"/>
          <w:sz w:val="24"/>
          <w:szCs w:val="24"/>
        </w:rPr>
        <w:lastRenderedPageBreak/>
        <w:t>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i/>
          <w:iCs/>
          <w:sz w:val="24"/>
          <w:szCs w:val="24"/>
        </w:rPr>
        <w:t>Интенсификация и оптимизация</w:t>
      </w:r>
      <w:r w:rsidRPr="006D3838">
        <w:rPr>
          <w:rFonts w:eastAsia="Times New Roman" w:cs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др.);развитии навыков учебного труда; широком использовании компьютеров и других новых технических средств.</w:t>
      </w:r>
    </w:p>
    <w:p w:rsidR="008D419F" w:rsidRPr="006D3838" w:rsidRDefault="008D419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В основу планирования учебного материала в логике поэтапного его освоения было положено соблюдение дидактических правил от простого к сложному.</w:t>
      </w:r>
    </w:p>
    <w:p w:rsidR="008D419F" w:rsidRPr="006D3838" w:rsidRDefault="008D419F" w:rsidP="00D64ACB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b/>
          <w:bCs/>
          <w:sz w:val="24"/>
          <w:szCs w:val="24"/>
        </w:rPr>
        <w:t>ОПИСАНИЕ ЦЕННОСТНЫХ ОРИЕНТИРОВ СОДЕРЖАНИЯ КУРСА ВНЕУРОЧНОЙ ДЕЯТЕЛЬНОСТИ</w:t>
      </w:r>
    </w:p>
    <w:p w:rsidR="008D419F" w:rsidRPr="006D3838" w:rsidRDefault="008D419F" w:rsidP="00D64ACB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8D419F" w:rsidRPr="006D3838" w:rsidRDefault="0011188F" w:rsidP="00D64AC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Изучение программы «ГТО</w:t>
      </w:r>
      <w:r w:rsidR="00A974FD" w:rsidRPr="006D3838">
        <w:rPr>
          <w:rFonts w:eastAsia="Times New Roman" w:cs="Times New Roman"/>
          <w:b/>
          <w:bCs/>
          <w:sz w:val="24"/>
          <w:szCs w:val="24"/>
        </w:rPr>
        <w:t>-</w:t>
      </w:r>
      <w:r w:rsidR="00A974FD" w:rsidRPr="006D3838">
        <w:rPr>
          <w:rFonts w:eastAsia="Times New Roman" w:cs="Times New Roman"/>
          <w:bCs/>
          <w:sz w:val="24"/>
          <w:szCs w:val="24"/>
        </w:rPr>
        <w:t>путь к Олимпу</w:t>
      </w:r>
      <w:r w:rsidRPr="006D3838">
        <w:rPr>
          <w:rFonts w:eastAsia="Times New Roman" w:cs="Times New Roman"/>
          <w:color w:val="000000"/>
          <w:sz w:val="24"/>
          <w:szCs w:val="24"/>
        </w:rPr>
        <w:t xml:space="preserve">» </w:t>
      </w:r>
      <w:r w:rsidR="008D419F" w:rsidRPr="006D3838">
        <w:rPr>
          <w:rFonts w:eastAsia="Times New Roman" w:cs="Times New Roman"/>
          <w:color w:val="000000"/>
          <w:sz w:val="24"/>
          <w:szCs w:val="24"/>
        </w:rPr>
        <w:t>должно обеспечивать появление следующих ценностных ориентиров:</w:t>
      </w:r>
    </w:p>
    <w:p w:rsidR="008D419F" w:rsidRPr="006D3838" w:rsidRDefault="008D419F" w:rsidP="00D64AC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  <w:u w:val="single"/>
        </w:rPr>
        <w:t>формирование основ гражданской идентичности личности на базе: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</w:t>
      </w:r>
    </w:p>
    <w:p w:rsidR="008D419F" w:rsidRPr="006D3838" w:rsidRDefault="008D419F" w:rsidP="00D64AC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  <w:u w:val="single"/>
        </w:rPr>
        <w:t>формирование психологических условий развития общения, кооперации сотрудничества на основе: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D419F" w:rsidRPr="006D3838" w:rsidRDefault="008D419F" w:rsidP="00D64AC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  <w:u w:val="single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формирования чувства прекрасного и эстетических чувств благодаря знакомству с художественной культурой родного края</w:t>
      </w:r>
      <w:r w:rsidRPr="006D3838">
        <w:rPr>
          <w:rFonts w:eastAsia="Times New Roman" w:cs="Times New Roman"/>
          <w:sz w:val="24"/>
          <w:szCs w:val="24"/>
        </w:rPr>
        <w:t>;</w:t>
      </w:r>
    </w:p>
    <w:p w:rsidR="008D419F" w:rsidRPr="006D3838" w:rsidRDefault="008D419F" w:rsidP="00D64AC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  <w:u w:val="single"/>
        </w:rPr>
        <w:t>развитие умения учиться как первого шага к самообразованию и самовоспитанию: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8D419F" w:rsidRPr="006D3838" w:rsidRDefault="008D419F" w:rsidP="00D64AC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  <w:u w:val="single"/>
        </w:rPr>
        <w:t>развитие самостоятельности, инициативы и ответственности личности как условия ее самоактуализации: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8D419F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F57D87" w:rsidRPr="006D3838" w:rsidRDefault="008D419F" w:rsidP="00D64ACB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color w:val="000000"/>
          <w:sz w:val="24"/>
          <w:szCs w:val="24"/>
        </w:rPr>
        <w:t>принятие личностью базовых национальных ценностей, национальных духовных традиций.</w:t>
      </w:r>
    </w:p>
    <w:p w:rsidR="00E158AC" w:rsidRPr="006D3838" w:rsidRDefault="00E158AC" w:rsidP="00D64ACB">
      <w:pPr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</w:rPr>
      </w:pPr>
      <w:r w:rsidRPr="006D3838">
        <w:rPr>
          <w:rFonts w:eastAsia="Times New Roman" w:cs="Times New Roman"/>
          <w:b/>
          <w:sz w:val="24"/>
          <w:szCs w:val="24"/>
        </w:rPr>
        <w:lastRenderedPageBreak/>
        <w:t>Этапы реализации, их обоснование и взаимосвязь</w:t>
      </w:r>
    </w:p>
    <w:p w:rsidR="00E158AC" w:rsidRPr="006D3838" w:rsidRDefault="00E158AC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Реализация программы осуществляется в 3 этапа.</w:t>
      </w:r>
    </w:p>
    <w:p w:rsidR="00E158AC" w:rsidRPr="006D3838" w:rsidRDefault="00E158AC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Первый этап-подготовительный (сентябрь). Ознакомление учащихся с комплексом ГТО, требования по технике безопасности при выполнении физических упражнений, основные виды испытаний комплекса ГТО.</w:t>
      </w:r>
    </w:p>
    <w:p w:rsidR="008D3556" w:rsidRPr="006D3838" w:rsidRDefault="00E158AC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Второй этап-основной (сентябрь-</w:t>
      </w:r>
      <w:r w:rsidR="008D3556" w:rsidRPr="006D3838">
        <w:rPr>
          <w:rFonts w:eastAsia="Times New Roman" w:cs="Times New Roman"/>
          <w:sz w:val="24"/>
          <w:szCs w:val="24"/>
        </w:rPr>
        <w:t>март</w:t>
      </w:r>
      <w:r w:rsidRPr="006D3838">
        <w:rPr>
          <w:rFonts w:eastAsia="Times New Roman" w:cs="Times New Roman"/>
          <w:sz w:val="24"/>
          <w:szCs w:val="24"/>
        </w:rPr>
        <w:t>). Проведение уроков по подготовке к сдаче комплекса ГТО, проведение контрольных прикидок (соревнований) с целью контроля над уровнем подготовленности занимающихся и спортивно-массовых мероприятий. Участие в мероприятиях по тестированию общего уровня физической подготовленности школьников в Центрах тестирования по выполнению видов испытаний(тестов), нормативов, требований к оценке уровня знаний и умений в области физической культуреи спорта. Внесение результатов прохо</w:t>
      </w:r>
      <w:r w:rsidR="008D3556" w:rsidRPr="006D3838">
        <w:rPr>
          <w:rFonts w:eastAsia="Times New Roman" w:cs="Times New Roman"/>
          <w:sz w:val="24"/>
          <w:szCs w:val="24"/>
        </w:rPr>
        <w:t xml:space="preserve">ждения школьниками тестирования </w:t>
      </w:r>
      <w:r w:rsidRPr="006D3838">
        <w:rPr>
          <w:rFonts w:eastAsia="Times New Roman" w:cs="Times New Roman"/>
          <w:sz w:val="24"/>
          <w:szCs w:val="24"/>
        </w:rPr>
        <w:t>комплекса ГТО в специальный журнал.</w:t>
      </w:r>
    </w:p>
    <w:p w:rsidR="00E158AC" w:rsidRPr="006D3838" w:rsidRDefault="00E158AC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Третий этап -заключительный, аналитический </w:t>
      </w:r>
      <w:r w:rsidR="008D3556" w:rsidRPr="006D3838">
        <w:rPr>
          <w:rFonts w:eastAsia="Times New Roman" w:cs="Times New Roman"/>
          <w:sz w:val="24"/>
          <w:szCs w:val="24"/>
        </w:rPr>
        <w:t>(апрель-</w:t>
      </w:r>
      <w:r w:rsidRPr="006D3838">
        <w:rPr>
          <w:rFonts w:eastAsia="Times New Roman" w:cs="Times New Roman"/>
          <w:sz w:val="24"/>
          <w:szCs w:val="24"/>
        </w:rPr>
        <w:t>май</w:t>
      </w:r>
      <w:r w:rsidR="008D3556" w:rsidRPr="006D3838">
        <w:rPr>
          <w:rFonts w:eastAsia="Times New Roman" w:cs="Times New Roman"/>
          <w:sz w:val="24"/>
          <w:szCs w:val="24"/>
        </w:rPr>
        <w:t>).</w:t>
      </w:r>
      <w:r w:rsidRPr="006D3838">
        <w:rPr>
          <w:rFonts w:eastAsia="Times New Roman" w:cs="Times New Roman"/>
          <w:sz w:val="24"/>
          <w:szCs w:val="24"/>
        </w:rPr>
        <w:t xml:space="preserve"> Анализ показателей успешности сдачи школьниками нормативов комплекса ГТО.</w:t>
      </w:r>
    </w:p>
    <w:p w:rsidR="008D3556" w:rsidRPr="006D3838" w:rsidRDefault="008D3556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:rsidR="008D3556" w:rsidRPr="006D3838" w:rsidRDefault="008D3556" w:rsidP="00D64ACB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В ходе реализации программы внеурочной деятельности по направлению «ГТО- путь к Олимпу» обучающиеся должны </w:t>
      </w:r>
    </w:p>
    <w:p w:rsidR="008D3556" w:rsidRPr="006D3838" w:rsidRDefault="008D3556" w:rsidP="002733E0">
      <w:pPr>
        <w:spacing w:after="0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Знать: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-что такое ГТО; виды обязательных испытаний (тестов) и испытаний (тестов) по выбору 2ступень комплекса ГТО; правила безопасного поведения во время занятий физическими упражнениями, подвижными играми, эстафетами; </w:t>
      </w:r>
    </w:p>
    <w:p w:rsidR="008D3556" w:rsidRPr="006D3838" w:rsidRDefault="008D3556" w:rsidP="002733E0">
      <w:pPr>
        <w:spacing w:after="0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Уметь:</w:t>
      </w:r>
    </w:p>
    <w:p w:rsidR="008D3556" w:rsidRPr="006D3838" w:rsidRDefault="008D3556" w:rsidP="002733E0">
      <w:pPr>
        <w:spacing w:after="0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-соблюдать меры безопасности и правила профилактики травматизма на занятиях физическими упражнениями прикладной направленности, подвижными играми, эстафетами; </w:t>
      </w:r>
    </w:p>
    <w:p w:rsidR="000E54BE" w:rsidRPr="006D3838" w:rsidRDefault="000E54BE" w:rsidP="002733E0">
      <w:pPr>
        <w:spacing w:after="0"/>
        <w:ind w:firstLine="567"/>
        <w:rPr>
          <w:rFonts w:cs="Times New Roman"/>
          <w:sz w:val="24"/>
          <w:szCs w:val="24"/>
        </w:rPr>
      </w:pPr>
      <w:r w:rsidRPr="006D3838">
        <w:rPr>
          <w:rFonts w:cs="Times New Roman"/>
          <w:sz w:val="24"/>
          <w:szCs w:val="24"/>
        </w:rPr>
        <w:t>-правильно выполнять тестовые упражнения комплекса ГТО;</w:t>
      </w:r>
    </w:p>
    <w:p w:rsidR="000E54BE" w:rsidRPr="006D3838" w:rsidRDefault="000E54BE" w:rsidP="002733E0">
      <w:pPr>
        <w:spacing w:after="0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cs="Times New Roman"/>
          <w:sz w:val="24"/>
          <w:szCs w:val="24"/>
        </w:rPr>
        <w:t>-</w:t>
      </w:r>
      <w:r w:rsidRPr="006D3838">
        <w:rPr>
          <w:rFonts w:eastAsia="Times New Roman" w:cs="Times New Roman"/>
          <w:sz w:val="24"/>
          <w:szCs w:val="24"/>
        </w:rPr>
        <w:t>максимально проявлять физические способности при выполнении видов испытаний (тестов) комплекса ГТО;</w:t>
      </w:r>
    </w:p>
    <w:p w:rsidR="000E54BE" w:rsidRPr="006D3838" w:rsidRDefault="000E54BE" w:rsidP="002733E0">
      <w:pPr>
        <w:spacing w:after="0"/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-самостоятельно заниматься физическими упражнениями, способствующими разностороннему физическому развитию (с участием родителей).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Метапредметные</w:t>
      </w:r>
      <w:r w:rsidR="00795138" w:rsidRPr="006D3838">
        <w:rPr>
          <w:rFonts w:eastAsia="Times New Roman" w:cs="Times New Roman"/>
          <w:sz w:val="24"/>
          <w:szCs w:val="24"/>
        </w:rPr>
        <w:t xml:space="preserve"> результаты.</w:t>
      </w:r>
    </w:p>
    <w:p w:rsidR="00795138" w:rsidRPr="006D3838" w:rsidRDefault="00795138" w:rsidP="00D64ACB">
      <w:pPr>
        <w:ind w:firstLine="567"/>
        <w:rPr>
          <w:rFonts w:eastAsia="Times New Roman" w:cs="Times New Roman"/>
          <w:b/>
          <w:sz w:val="24"/>
          <w:szCs w:val="24"/>
        </w:rPr>
      </w:pPr>
      <w:r w:rsidRPr="006D3838">
        <w:rPr>
          <w:rFonts w:cs="Times New Roman"/>
          <w:b/>
          <w:sz w:val="24"/>
          <w:szCs w:val="24"/>
        </w:rPr>
        <w:t>Регулятивные</w:t>
      </w:r>
      <w:r w:rsidR="000E54BE" w:rsidRPr="006D3838">
        <w:rPr>
          <w:rFonts w:cs="Times New Roman"/>
          <w:b/>
          <w:sz w:val="24"/>
          <w:szCs w:val="24"/>
        </w:rPr>
        <w:t>УУД</w:t>
      </w:r>
      <w:r w:rsidRPr="006D3838">
        <w:rPr>
          <w:rFonts w:cs="Times New Roman"/>
          <w:b/>
          <w:sz w:val="24"/>
          <w:szCs w:val="24"/>
        </w:rPr>
        <w:t>:</w:t>
      </w:r>
    </w:p>
    <w:p w:rsidR="008D3556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</w:t>
      </w:r>
      <w:r w:rsidR="008D3556" w:rsidRPr="006D3838">
        <w:rPr>
          <w:rFonts w:eastAsia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-активное использование занятий физкультурой для профилактики психического и физического утомления;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-обеспечение безопасности мест занятий, спортивного инвентаря и оборудования, спортивной одежды;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lastRenderedPageBreak/>
        <w:t>-составление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-проведение самостоятельных занятий по освоению новых двигательных действий и развитию основных физических качеств; </w:t>
      </w:r>
    </w:p>
    <w:p w:rsidR="000E54BE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-нахождение адекватных способов поведения и взаимодействия с партнерами во время учебной и игровой деятельности;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cs="Times New Roman"/>
          <w:sz w:val="24"/>
          <w:szCs w:val="24"/>
        </w:rPr>
        <w:t>-оценивание</w:t>
      </w:r>
      <w:r w:rsidRPr="006D3838">
        <w:rPr>
          <w:rFonts w:eastAsia="Times New Roman" w:cs="Times New Roman"/>
          <w:sz w:val="24"/>
          <w:szCs w:val="24"/>
        </w:rPr>
        <w:t xml:space="preserve"> ситуации и оперативное принятие решения; </w:t>
      </w:r>
    </w:p>
    <w:p w:rsidR="000E54BE" w:rsidRPr="006D3838" w:rsidRDefault="000E54BE" w:rsidP="00D64ACB">
      <w:pPr>
        <w:ind w:firstLine="567"/>
        <w:rPr>
          <w:rFonts w:eastAsia="Times New Roman" w:cs="Times New Roman"/>
          <w:b/>
          <w:sz w:val="24"/>
          <w:szCs w:val="24"/>
        </w:rPr>
      </w:pPr>
      <w:r w:rsidRPr="006D3838">
        <w:rPr>
          <w:rFonts w:eastAsia="Times New Roman" w:cs="Times New Roman"/>
          <w:b/>
          <w:sz w:val="24"/>
          <w:szCs w:val="24"/>
        </w:rPr>
        <w:t>ПознавательныеУУД: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-формирование понимания физкультуры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</w:t>
      </w:r>
    </w:p>
    <w:p w:rsidR="000E54BE" w:rsidRPr="006D3838" w:rsidRDefault="000E54BE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-полное и точное формулирование цели и задач совместных с другими обучающимися занятий физкультурно-оздоровительной и спортивно-оздоровительной деятельностью, изложение их содержания;</w:t>
      </w:r>
    </w:p>
    <w:p w:rsidR="000E54BE" w:rsidRPr="006D3838" w:rsidRDefault="000E54BE" w:rsidP="00D64ACB">
      <w:pPr>
        <w:ind w:firstLine="567"/>
        <w:rPr>
          <w:rFonts w:eastAsia="Times New Roman" w:cs="Times New Roman"/>
          <w:b/>
          <w:sz w:val="24"/>
          <w:szCs w:val="24"/>
        </w:rPr>
      </w:pPr>
      <w:r w:rsidRPr="006D3838">
        <w:rPr>
          <w:rFonts w:cs="Times New Roman"/>
          <w:b/>
          <w:sz w:val="24"/>
          <w:szCs w:val="24"/>
        </w:rPr>
        <w:t>Коммуникативные УУД:</w:t>
      </w:r>
    </w:p>
    <w:p w:rsidR="008D3556" w:rsidRPr="006D3838" w:rsidRDefault="008D3556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-ведение диалога в доброжелательной и открытой форме, проявление к собеседнику внимания, интереса и уважения;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-ведение дискуссии; 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-обсуждение содержания и результатов совместной деятельности;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-нахождение компромиссов при принятии общих решений.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-проявление бережного отношения к собственному здоровью и здоровью окружающих; </w:t>
      </w:r>
    </w:p>
    <w:p w:rsidR="000E54BE" w:rsidRPr="006D3838" w:rsidRDefault="000E54BE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-корректное объяснение и объективное оценивание техники выполнения новых двигательных действий;</w:t>
      </w:r>
    </w:p>
    <w:p w:rsidR="000E54BE" w:rsidRPr="006D3838" w:rsidRDefault="000E54BE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-соблюдение правил игры и соревнований;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 xml:space="preserve">-проявление уважительного отношения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795138" w:rsidRPr="006D3838" w:rsidRDefault="00795138" w:rsidP="00D64ACB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lastRenderedPageBreak/>
        <w:t>-добросовестное выполнение учебных заданий;</w:t>
      </w:r>
    </w:p>
    <w:p w:rsidR="009D42DA" w:rsidRPr="00AA33C1" w:rsidRDefault="00795138" w:rsidP="00AA33C1">
      <w:pPr>
        <w:ind w:firstLine="567"/>
        <w:rPr>
          <w:rFonts w:eastAsia="Times New Roman" w:cs="Times New Roman"/>
          <w:sz w:val="24"/>
          <w:szCs w:val="24"/>
        </w:rPr>
      </w:pPr>
      <w:r w:rsidRPr="006D3838">
        <w:rPr>
          <w:rFonts w:eastAsia="Times New Roman" w:cs="Times New Roman"/>
          <w:sz w:val="24"/>
          <w:szCs w:val="24"/>
        </w:rPr>
        <w:t>-проявление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F57D87" w:rsidRPr="006D3838" w:rsidRDefault="00D71ABE" w:rsidP="00D64ACB">
      <w:pPr>
        <w:pStyle w:val="Default"/>
        <w:ind w:firstLine="567"/>
        <w:jc w:val="center"/>
        <w:rPr>
          <w:b/>
          <w:bCs/>
        </w:rPr>
      </w:pPr>
      <w:r w:rsidRPr="006D3838">
        <w:rPr>
          <w:b/>
          <w:bCs/>
        </w:rPr>
        <w:t>Формы учета результатов обучения.</w:t>
      </w:r>
    </w:p>
    <w:p w:rsidR="00D71ABE" w:rsidRPr="006D3838" w:rsidRDefault="00D71ABE" w:rsidP="00D64ACB">
      <w:pPr>
        <w:pStyle w:val="Default"/>
        <w:ind w:firstLine="567"/>
        <w:jc w:val="center"/>
        <w:rPr>
          <w:b/>
          <w:bCs/>
        </w:rPr>
      </w:pPr>
    </w:p>
    <w:p w:rsidR="00FB5CAF" w:rsidRDefault="00FB5CAF" w:rsidP="00DB3DBF">
      <w:pPr>
        <w:pStyle w:val="Default"/>
        <w:numPr>
          <w:ilvl w:val="0"/>
          <w:numId w:val="16"/>
        </w:numPr>
      </w:pPr>
      <w:r>
        <w:t>Дневник помогает реализовывать основные принципы личностно ориентированного развивающего образования. Ребенок сам оценивает свои достижения, а не только учитель, может выразить свои впечатления об уроке, о прошедшем дне, о целой школьной неделе, научиться планировать свои дела на неделю и узнает, чему научиться в учебном году.</w:t>
      </w:r>
    </w:p>
    <w:p w:rsidR="00DB3DBF" w:rsidRDefault="00DB3DBF" w:rsidP="00DB3DBF">
      <w:pPr>
        <w:pStyle w:val="Default"/>
        <w:numPr>
          <w:ilvl w:val="0"/>
          <w:numId w:val="16"/>
        </w:numPr>
      </w:pPr>
      <w:r>
        <w:t>Эстафеты;</w:t>
      </w:r>
    </w:p>
    <w:p w:rsidR="00DB3DBF" w:rsidRDefault="00DB3DBF" w:rsidP="00DB3DBF">
      <w:pPr>
        <w:pStyle w:val="Default"/>
        <w:numPr>
          <w:ilvl w:val="0"/>
          <w:numId w:val="16"/>
        </w:numPr>
      </w:pPr>
      <w:r>
        <w:t>Соревнования;</w:t>
      </w:r>
    </w:p>
    <w:p w:rsidR="00DB3DBF" w:rsidRDefault="00DB3DBF" w:rsidP="00DB3DBF">
      <w:pPr>
        <w:pStyle w:val="Default"/>
        <w:numPr>
          <w:ilvl w:val="0"/>
          <w:numId w:val="16"/>
        </w:numPr>
      </w:pPr>
      <w:r>
        <w:t>Сдача нормативов;</w:t>
      </w:r>
    </w:p>
    <w:p w:rsidR="00DB3DBF" w:rsidRPr="00A202C9" w:rsidRDefault="00DB3DBF" w:rsidP="00DB3DBF">
      <w:pPr>
        <w:pStyle w:val="Default"/>
        <w:numPr>
          <w:ilvl w:val="0"/>
          <w:numId w:val="16"/>
        </w:numPr>
      </w:pPr>
      <w:r>
        <w:t>Индивидуальная карта.</w:t>
      </w:r>
    </w:p>
    <w:p w:rsidR="00FB5CAF" w:rsidRPr="00A202C9" w:rsidRDefault="00FB5CAF" w:rsidP="00FB5CAF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901285" w:rsidTr="00901285">
        <w:tc>
          <w:tcPr>
            <w:tcW w:w="1848" w:type="dxa"/>
          </w:tcPr>
          <w:p w:rsidR="00901285" w:rsidRDefault="00901285" w:rsidP="00DB3DBF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  <w:r w:rsidRPr="00901285">
              <w:rPr>
                <w:rFonts w:eastAsia="Times New Roman" w:cs="Times New Roman"/>
                <w:b/>
                <w:bCs/>
                <w:sz w:val="22"/>
              </w:rPr>
              <w:t>Бег на 60 м (сек.)</w:t>
            </w:r>
          </w:p>
        </w:tc>
        <w:tc>
          <w:tcPr>
            <w:tcW w:w="1848" w:type="dxa"/>
          </w:tcPr>
          <w:p w:rsidR="00901285" w:rsidRDefault="00901285" w:rsidP="00DB3DBF">
            <w:pPr>
              <w:pStyle w:val="5"/>
              <w:outlineLvl w:val="4"/>
              <w:rPr>
                <w:b w:val="0"/>
                <w:bCs w:val="0"/>
                <w:sz w:val="22"/>
              </w:rPr>
            </w:pPr>
            <w:r>
              <w:t>Бег на 1 км (мин.)</w:t>
            </w:r>
          </w:p>
        </w:tc>
        <w:tc>
          <w:tcPr>
            <w:tcW w:w="1848" w:type="dxa"/>
          </w:tcPr>
          <w:p w:rsidR="00901285" w:rsidRDefault="00901285" w:rsidP="00DB3DBF">
            <w:pPr>
              <w:pStyle w:val="5"/>
              <w:outlineLvl w:val="4"/>
              <w:rPr>
                <w:b w:val="0"/>
                <w:bCs w:val="0"/>
                <w:sz w:val="22"/>
              </w:rPr>
            </w:pPr>
            <w:r>
              <w:t>Подтягивание из виса на высокой перекладине (кол-во раз)</w:t>
            </w:r>
          </w:p>
        </w:tc>
        <w:tc>
          <w:tcPr>
            <w:tcW w:w="1848" w:type="dxa"/>
          </w:tcPr>
          <w:p w:rsidR="00901285" w:rsidRDefault="00901285" w:rsidP="00DB3DBF">
            <w:pPr>
              <w:pStyle w:val="5"/>
              <w:outlineLvl w:val="4"/>
              <w:rPr>
                <w:b w:val="0"/>
                <w:bCs w:val="0"/>
                <w:sz w:val="22"/>
              </w:rPr>
            </w:pPr>
            <w:r>
              <w:t>Наклон вперед из положения стоя с прямыми ногами на полу (достать пол)</w:t>
            </w:r>
          </w:p>
        </w:tc>
        <w:tc>
          <w:tcPr>
            <w:tcW w:w="1848" w:type="dxa"/>
          </w:tcPr>
          <w:p w:rsidR="00901285" w:rsidRDefault="00294B8C" w:rsidP="00DB3DBF">
            <w:pPr>
              <w:pStyle w:val="5"/>
              <w:outlineLvl w:val="4"/>
              <w:rPr>
                <w:b w:val="0"/>
                <w:bCs w:val="0"/>
                <w:sz w:val="22"/>
              </w:rPr>
            </w:pPr>
            <w:r>
              <w:t>Прыжок в длину с места толчком двумя ногами (см)</w:t>
            </w:r>
          </w:p>
        </w:tc>
        <w:tc>
          <w:tcPr>
            <w:tcW w:w="1848" w:type="dxa"/>
          </w:tcPr>
          <w:p w:rsidR="00294B8C" w:rsidRDefault="00294B8C" w:rsidP="00294B8C">
            <w:pPr>
              <w:pStyle w:val="5"/>
              <w:outlineLvl w:val="4"/>
            </w:pPr>
            <w:r>
              <w:t>Метание малого мяча</w:t>
            </w:r>
            <w:r w:rsidR="00070236">
              <w:t xml:space="preserve"> (м)</w:t>
            </w:r>
          </w:p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</w:tcPr>
          <w:p w:rsidR="00901285" w:rsidRDefault="00294B8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Сгибание разгибание рук в упоре лежа на полу </w:t>
            </w:r>
          </w:p>
        </w:tc>
        <w:tc>
          <w:tcPr>
            <w:tcW w:w="1849" w:type="dxa"/>
          </w:tcPr>
          <w:p w:rsidR="00901285" w:rsidRDefault="00C83778" w:rsidP="00C83778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Прыжки на скакалке (кол-во раз в мин)</w:t>
            </w:r>
          </w:p>
        </w:tc>
      </w:tr>
      <w:tr w:rsidR="00901285" w:rsidTr="00901285">
        <w:trPr>
          <w:trHeight w:val="2547"/>
        </w:trPr>
        <w:tc>
          <w:tcPr>
            <w:tcW w:w="1848" w:type="dxa"/>
            <w:vMerge w:val="restart"/>
          </w:tcPr>
          <w:p w:rsidR="000D0CEC" w:rsidRDefault="00901285" w:rsidP="000D0CEC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01285">
              <w:rPr>
                <w:rFonts w:eastAsia="Times New Roman" w:cs="Times New Roman"/>
                <w:b/>
                <w:bCs/>
                <w:sz w:val="20"/>
                <w:szCs w:val="20"/>
              </w:rPr>
              <w:t>Мальчики</w:t>
            </w:r>
          </w:p>
          <w:p w:rsidR="00901285" w:rsidRPr="000D0CEC" w:rsidRDefault="00070236" w:rsidP="000D0CEC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Золото —</w:t>
            </w:r>
            <w:r w:rsidR="00901285" w:rsidRPr="00901285">
              <w:rPr>
                <w:rFonts w:eastAsia="Times New Roman" w:cs="Times New Roman"/>
                <w:sz w:val="24"/>
                <w:szCs w:val="24"/>
              </w:rPr>
              <w:t xml:space="preserve">10,5 </w:t>
            </w:r>
          </w:p>
          <w:p w:rsidR="00901285" w:rsidRPr="00901285" w:rsidRDefault="00070236" w:rsidP="009012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Серебро —</w:t>
            </w:r>
            <w:r w:rsidR="00901285" w:rsidRPr="00901285">
              <w:rPr>
                <w:rFonts w:eastAsia="Times New Roman" w:cs="Times New Roman"/>
                <w:sz w:val="24"/>
                <w:szCs w:val="24"/>
              </w:rPr>
              <w:t xml:space="preserve">11,6 </w:t>
            </w:r>
          </w:p>
          <w:p w:rsidR="00901285" w:rsidRPr="00901285" w:rsidRDefault="00070236" w:rsidP="009012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Бронза —</w:t>
            </w:r>
            <w:r w:rsidR="00901285" w:rsidRPr="00901285">
              <w:rPr>
                <w:rFonts w:eastAsia="Times New Roman" w:cs="Times New Roman"/>
                <w:sz w:val="24"/>
                <w:szCs w:val="24"/>
              </w:rPr>
              <w:t>12,0</w:t>
            </w:r>
          </w:p>
          <w:p w:rsidR="00901285" w:rsidRPr="00901285" w:rsidRDefault="00901285" w:rsidP="00901285">
            <w:pPr>
              <w:spacing w:before="100" w:beforeAutospacing="1" w:after="100" w:afterAutospacing="1"/>
              <w:outlineLvl w:val="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01285">
              <w:rPr>
                <w:rFonts w:eastAsia="Times New Roman" w:cs="Times New Roman"/>
                <w:b/>
                <w:bCs/>
                <w:sz w:val="20"/>
                <w:szCs w:val="20"/>
              </w:rPr>
              <w:t>Девочки</w:t>
            </w:r>
          </w:p>
          <w:p w:rsidR="00901285" w:rsidRPr="00901285" w:rsidRDefault="00901285" w:rsidP="009012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01285">
              <w:rPr>
                <w:rFonts w:eastAsia="Times New Roman" w:cs="Times New Roman"/>
                <w:sz w:val="24"/>
                <w:szCs w:val="24"/>
              </w:rPr>
              <w:t xml:space="preserve">Золото — 11,0 </w:t>
            </w:r>
          </w:p>
          <w:p w:rsidR="00901285" w:rsidRPr="00901285" w:rsidRDefault="00901285" w:rsidP="009012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01285">
              <w:rPr>
                <w:rFonts w:eastAsia="Times New Roman" w:cs="Times New Roman"/>
                <w:sz w:val="24"/>
                <w:szCs w:val="24"/>
              </w:rPr>
              <w:t>Серебро —12,3</w:t>
            </w:r>
          </w:p>
          <w:p w:rsidR="00901285" w:rsidRPr="00901285" w:rsidRDefault="00901285" w:rsidP="009012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0128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Бронза — 12,9 </w:t>
            </w:r>
          </w:p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 w:val="restart"/>
          </w:tcPr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lastRenderedPageBreak/>
              <w:t>Мальчики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 xml:space="preserve">Золото — 4.50 </w:t>
            </w:r>
          </w:p>
          <w:p w:rsidR="00901285" w:rsidRDefault="00070236" w:rsidP="00901285">
            <w:pPr>
              <w:pStyle w:val="a4"/>
            </w:pPr>
            <w:r>
              <w:rPr>
                <w:rStyle w:val="highlight"/>
              </w:rPr>
              <w:t>Серебро —</w:t>
            </w:r>
            <w:r w:rsidR="00901285">
              <w:rPr>
                <w:rStyle w:val="highlight"/>
              </w:rPr>
              <w:t xml:space="preserve">6.10 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 xml:space="preserve">Бронза — 6.30 </w:t>
            </w:r>
          </w:p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t>Девочки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 xml:space="preserve">Золото — 6.00 </w:t>
            </w:r>
          </w:p>
          <w:p w:rsidR="00901285" w:rsidRDefault="00070236" w:rsidP="00901285">
            <w:pPr>
              <w:pStyle w:val="a4"/>
            </w:pPr>
            <w:r>
              <w:rPr>
                <w:rStyle w:val="highlight"/>
              </w:rPr>
              <w:t>Серебро —</w:t>
            </w:r>
            <w:r w:rsidR="00901285">
              <w:rPr>
                <w:rStyle w:val="highlight"/>
              </w:rPr>
              <w:t xml:space="preserve">6.30 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lastRenderedPageBreak/>
              <w:t xml:space="preserve">Бронза — 6.50 </w:t>
            </w:r>
          </w:p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</w:tcPr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lastRenderedPageBreak/>
              <w:t>Мальчики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Золото — 5 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Серебро — 3 </w:t>
            </w:r>
          </w:p>
          <w:p w:rsidR="00901285" w:rsidRPr="002733E0" w:rsidRDefault="00901285" w:rsidP="00070236">
            <w:pPr>
              <w:pStyle w:val="a4"/>
            </w:pPr>
            <w:r>
              <w:rPr>
                <w:rStyle w:val="highlight"/>
              </w:rPr>
              <w:t>Бронза — 2</w:t>
            </w:r>
          </w:p>
        </w:tc>
        <w:tc>
          <w:tcPr>
            <w:tcW w:w="1848" w:type="dxa"/>
            <w:vMerge w:val="restart"/>
          </w:tcPr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t>Мальчики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Золото — достать пол ладонями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Серебро — достать пол пальцами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 xml:space="preserve">Бронза — достать пол </w:t>
            </w:r>
            <w:r>
              <w:rPr>
                <w:rStyle w:val="highlight"/>
              </w:rPr>
              <w:lastRenderedPageBreak/>
              <w:t>пальцами</w:t>
            </w:r>
          </w:p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t>Девочки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Золото — достать пол ладонями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Серебро — достать пол пальцами</w:t>
            </w:r>
          </w:p>
          <w:p w:rsidR="00901285" w:rsidRPr="002733E0" w:rsidRDefault="00901285" w:rsidP="00901285">
            <w:pPr>
              <w:pStyle w:val="a4"/>
            </w:pPr>
            <w:r>
              <w:rPr>
                <w:rStyle w:val="highlight"/>
              </w:rPr>
              <w:t>Бронза — достать пол пальцами</w:t>
            </w:r>
          </w:p>
        </w:tc>
        <w:tc>
          <w:tcPr>
            <w:tcW w:w="1848" w:type="dxa"/>
            <w:vMerge w:val="restart"/>
          </w:tcPr>
          <w:p w:rsidR="00294B8C" w:rsidRPr="000D0CEC" w:rsidRDefault="00294B8C" w:rsidP="00294B8C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lastRenderedPageBreak/>
              <w:t>Мальчики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 xml:space="preserve">Золото — 160 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 xml:space="preserve">Серебро — 140 </w:t>
            </w:r>
          </w:p>
          <w:p w:rsidR="00070236" w:rsidRDefault="00294B8C" w:rsidP="00070236">
            <w:pPr>
              <w:pStyle w:val="a4"/>
              <w:rPr>
                <w:rStyle w:val="highlight"/>
              </w:rPr>
            </w:pPr>
            <w:r>
              <w:rPr>
                <w:rStyle w:val="highlight"/>
              </w:rPr>
              <w:t xml:space="preserve">Бронза — 130 </w:t>
            </w:r>
          </w:p>
          <w:p w:rsidR="00294B8C" w:rsidRPr="00070236" w:rsidRDefault="00294B8C" w:rsidP="00070236">
            <w:pPr>
              <w:pStyle w:val="a4"/>
              <w:rPr>
                <w:b/>
              </w:rPr>
            </w:pPr>
            <w:r w:rsidRPr="00070236">
              <w:rPr>
                <w:b/>
                <w:sz w:val="20"/>
                <w:szCs w:val="20"/>
              </w:rPr>
              <w:t>Девочки</w:t>
            </w:r>
          </w:p>
          <w:p w:rsidR="00070236" w:rsidRDefault="00294B8C" w:rsidP="00294B8C">
            <w:pPr>
              <w:pStyle w:val="a4"/>
            </w:pPr>
            <w:r>
              <w:rPr>
                <w:rStyle w:val="highlight"/>
              </w:rPr>
              <w:t xml:space="preserve">Золото — 150 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 xml:space="preserve">Серебро — 130 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lastRenderedPageBreak/>
              <w:t xml:space="preserve">Бронза — 125 </w:t>
            </w:r>
          </w:p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 w:val="restart"/>
          </w:tcPr>
          <w:p w:rsidR="00294B8C" w:rsidRPr="000D0CEC" w:rsidRDefault="00294B8C" w:rsidP="00294B8C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lastRenderedPageBreak/>
              <w:t>Мальчики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>Золото — 32 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>Серебро — 27 </w:t>
            </w:r>
          </w:p>
          <w:p w:rsidR="00294B8C" w:rsidRDefault="000D0CEC" w:rsidP="00294B8C">
            <w:pPr>
              <w:pStyle w:val="a4"/>
            </w:pPr>
            <w:r>
              <w:rPr>
                <w:rStyle w:val="highlight"/>
              </w:rPr>
              <w:t xml:space="preserve">Бронза— </w:t>
            </w:r>
            <w:r w:rsidR="00294B8C">
              <w:rPr>
                <w:rStyle w:val="highlight"/>
              </w:rPr>
              <w:t>24</w:t>
            </w:r>
          </w:p>
          <w:p w:rsidR="00294B8C" w:rsidRPr="000D0CEC" w:rsidRDefault="00294B8C" w:rsidP="00294B8C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t>Девочки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>Золото — 17 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t>Серебро — 15</w:t>
            </w:r>
          </w:p>
          <w:p w:rsidR="00294B8C" w:rsidRDefault="00294B8C" w:rsidP="00294B8C">
            <w:pPr>
              <w:pStyle w:val="a4"/>
            </w:pPr>
            <w:r>
              <w:rPr>
                <w:rStyle w:val="highlight"/>
              </w:rPr>
              <w:lastRenderedPageBreak/>
              <w:t>Бронза — 13 </w:t>
            </w:r>
          </w:p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901285" w:rsidRDefault="00294B8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 xml:space="preserve">Мальчик </w:t>
            </w:r>
          </w:p>
          <w:p w:rsidR="00294B8C" w:rsidRPr="000D0CEC" w:rsidRDefault="000D0CE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Золотая </w:t>
            </w:r>
            <w:r>
              <w:rPr>
                <w:rStyle w:val="highlight"/>
              </w:rPr>
              <w:t xml:space="preserve">— </w:t>
            </w:r>
            <w:r w:rsidR="00294B8C" w:rsidRPr="000D0CEC"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  <w:p w:rsidR="00294B8C" w:rsidRPr="000D0CEC" w:rsidRDefault="000D0CE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Серебро</w:t>
            </w:r>
            <w:r>
              <w:rPr>
                <w:rStyle w:val="highlight"/>
              </w:rPr>
              <w:t xml:space="preserve">— </w:t>
            </w:r>
            <w:r w:rsidR="00294B8C" w:rsidRPr="000D0CEC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  <w:p w:rsidR="00294B8C" w:rsidRPr="000D0CEC" w:rsidRDefault="000D0CE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Бронза</w:t>
            </w:r>
            <w:r>
              <w:rPr>
                <w:rStyle w:val="highlight"/>
              </w:rPr>
              <w:t xml:space="preserve">— </w:t>
            </w:r>
            <w:r w:rsidR="00294B8C" w:rsidRPr="000D0CEC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  <w:p w:rsidR="00294B8C" w:rsidRDefault="00294B8C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901285" w:rsidTr="00901285">
        <w:trPr>
          <w:trHeight w:val="1275"/>
        </w:trPr>
        <w:tc>
          <w:tcPr>
            <w:tcW w:w="1848" w:type="dxa"/>
            <w:vMerge/>
          </w:tcPr>
          <w:p w:rsidR="00901285" w:rsidRP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pStyle w:val="6"/>
              <w:outlineLvl w:val="5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901285" w:rsidRDefault="00901285" w:rsidP="00901285">
            <w:pPr>
              <w:pStyle w:val="5"/>
              <w:outlineLvl w:val="4"/>
            </w:pPr>
            <w:r>
              <w:t>Подтягивание из виса лежа на низкой перекладине (кол-во раз)</w:t>
            </w: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901285" w:rsidTr="00901285">
        <w:trPr>
          <w:trHeight w:val="2985"/>
        </w:trPr>
        <w:tc>
          <w:tcPr>
            <w:tcW w:w="1848" w:type="dxa"/>
            <w:vMerge/>
          </w:tcPr>
          <w:p w:rsidR="00901285" w:rsidRP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pStyle w:val="6"/>
              <w:outlineLvl w:val="5"/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01285" w:rsidRPr="000D0CEC" w:rsidRDefault="00901285" w:rsidP="00901285">
            <w:pPr>
              <w:pStyle w:val="6"/>
              <w:outlineLvl w:val="5"/>
              <w:rPr>
                <w:sz w:val="20"/>
                <w:szCs w:val="20"/>
              </w:rPr>
            </w:pPr>
            <w:r w:rsidRPr="000D0CEC">
              <w:rPr>
                <w:sz w:val="20"/>
                <w:szCs w:val="20"/>
              </w:rPr>
              <w:t>Девочки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Золото — 15 раз</w:t>
            </w:r>
          </w:p>
          <w:p w:rsidR="00901285" w:rsidRDefault="00901285" w:rsidP="00901285">
            <w:pPr>
              <w:pStyle w:val="a4"/>
            </w:pPr>
            <w:r>
              <w:rPr>
                <w:rStyle w:val="highlight"/>
              </w:rPr>
              <w:t>Серебро — 9 раз</w:t>
            </w:r>
          </w:p>
          <w:p w:rsidR="00901285" w:rsidRPr="00901285" w:rsidRDefault="00901285" w:rsidP="00901285">
            <w:pPr>
              <w:pStyle w:val="a4"/>
            </w:pPr>
            <w:r>
              <w:rPr>
                <w:rStyle w:val="highlight"/>
              </w:rPr>
              <w:t>Бронза — 7 раз</w:t>
            </w:r>
          </w:p>
          <w:p w:rsidR="00901285" w:rsidRDefault="00901285" w:rsidP="00901285">
            <w:pPr>
              <w:pStyle w:val="6"/>
              <w:outlineLvl w:val="5"/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8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849" w:type="dxa"/>
            <w:vMerge/>
          </w:tcPr>
          <w:p w:rsidR="00901285" w:rsidRDefault="00901285" w:rsidP="00901285">
            <w:pPr>
              <w:spacing w:before="100" w:beforeAutospacing="1" w:after="100" w:afterAutospacing="1"/>
              <w:outlineLvl w:val="4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</w:tbl>
    <w:p w:rsidR="00FB5CAF" w:rsidRPr="00901285" w:rsidRDefault="00FB5CAF" w:rsidP="00FB5CAF">
      <w:pPr>
        <w:pStyle w:val="Default"/>
      </w:pPr>
    </w:p>
    <w:p w:rsidR="002733E0" w:rsidRDefault="002733E0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6D3838" w:rsidRDefault="0041298A" w:rsidP="00D64ACB">
      <w:pPr>
        <w:pStyle w:val="Default"/>
        <w:ind w:firstLine="567"/>
        <w:jc w:val="center"/>
        <w:rPr>
          <w:b/>
          <w:bCs/>
        </w:rPr>
      </w:pPr>
      <w:r w:rsidRPr="006D3838">
        <w:rPr>
          <w:b/>
          <w:bCs/>
        </w:rPr>
        <w:lastRenderedPageBreak/>
        <w:t>Учебно-тематический план</w:t>
      </w:r>
    </w:p>
    <w:p w:rsidR="0041298A" w:rsidRPr="006D3838" w:rsidRDefault="006D3838" w:rsidP="00D64ACB">
      <w:pPr>
        <w:pStyle w:val="Default"/>
        <w:ind w:firstLine="567"/>
        <w:jc w:val="center"/>
      </w:pPr>
      <w:r>
        <w:rPr>
          <w:b/>
          <w:bCs/>
        </w:rPr>
        <w:t>4 класс</w:t>
      </w:r>
    </w:p>
    <w:p w:rsidR="0041298A" w:rsidRPr="006D3838" w:rsidRDefault="0041298A" w:rsidP="00D64ACB">
      <w:pPr>
        <w:pStyle w:val="Default"/>
        <w:ind w:firstLine="567"/>
      </w:pPr>
    </w:p>
    <w:tbl>
      <w:tblPr>
        <w:tblStyle w:val="a3"/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3119"/>
        <w:gridCol w:w="2055"/>
        <w:gridCol w:w="2197"/>
        <w:gridCol w:w="4111"/>
        <w:gridCol w:w="1275"/>
        <w:gridCol w:w="1276"/>
      </w:tblGrid>
      <w:tr w:rsidR="00A202C9" w:rsidRPr="006D3838" w:rsidTr="00C17BA9">
        <w:trPr>
          <w:trHeight w:val="451"/>
        </w:trPr>
        <w:tc>
          <w:tcPr>
            <w:tcW w:w="675" w:type="dxa"/>
            <w:vMerge w:val="restart"/>
          </w:tcPr>
          <w:p w:rsidR="00A202C9" w:rsidRPr="006D3838" w:rsidRDefault="00A202C9" w:rsidP="00D239B4">
            <w:pPr>
              <w:pStyle w:val="Default"/>
              <w:ind w:left="720" w:firstLine="567"/>
              <w:rPr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№</w:t>
            </w:r>
          </w:p>
          <w:p w:rsidR="00A202C9" w:rsidRPr="006D3838" w:rsidRDefault="00A202C9" w:rsidP="008104F1">
            <w:pPr>
              <w:rPr>
                <w:rFonts w:cs="Times New Roman"/>
                <w:sz w:val="20"/>
                <w:szCs w:val="20"/>
              </w:rPr>
            </w:pPr>
            <w:r w:rsidRPr="006D383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gridSpan w:val="2"/>
            <w:vMerge w:val="restart"/>
          </w:tcPr>
          <w:p w:rsidR="00A202C9" w:rsidRPr="006D3838" w:rsidRDefault="00A202C9" w:rsidP="00D239B4">
            <w:pPr>
              <w:pStyle w:val="Default"/>
              <w:jc w:val="center"/>
              <w:rPr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Темазанятий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A202C9" w:rsidRPr="006D3838" w:rsidRDefault="00A202C9" w:rsidP="00A202C9">
            <w:pPr>
              <w:pStyle w:val="Default"/>
              <w:jc w:val="center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Формирование УУД</w:t>
            </w:r>
          </w:p>
        </w:tc>
        <w:tc>
          <w:tcPr>
            <w:tcW w:w="4111" w:type="dxa"/>
            <w:vMerge w:val="restart"/>
          </w:tcPr>
          <w:p w:rsidR="00A202C9" w:rsidRPr="006D3838" w:rsidRDefault="00A202C9" w:rsidP="005D1BAE">
            <w:pPr>
              <w:pStyle w:val="Default"/>
              <w:jc w:val="center"/>
              <w:rPr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:rsidR="00A202C9" w:rsidRPr="006D3838" w:rsidRDefault="00A202C9" w:rsidP="00D239B4">
            <w:pPr>
              <w:pStyle w:val="Default"/>
              <w:jc w:val="center"/>
              <w:rPr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Дата</w:t>
            </w:r>
          </w:p>
        </w:tc>
      </w:tr>
      <w:tr w:rsidR="00A202C9" w:rsidRPr="006D3838" w:rsidTr="00C17BA9">
        <w:trPr>
          <w:trHeight w:val="273"/>
        </w:trPr>
        <w:tc>
          <w:tcPr>
            <w:tcW w:w="675" w:type="dxa"/>
            <w:vMerge/>
          </w:tcPr>
          <w:p w:rsidR="00A202C9" w:rsidRPr="006D3838" w:rsidRDefault="00A202C9" w:rsidP="00D239B4">
            <w:pPr>
              <w:pStyle w:val="Default"/>
              <w:ind w:left="720" w:firstLine="567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202C9" w:rsidRPr="006D3838" w:rsidRDefault="00A202C9" w:rsidP="00D239B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A202C9" w:rsidRPr="006D3838" w:rsidRDefault="00A202C9" w:rsidP="00D239B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202C9" w:rsidRPr="006D3838" w:rsidRDefault="00A202C9" w:rsidP="00D239B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2C9" w:rsidRPr="006D3838" w:rsidRDefault="00A202C9" w:rsidP="00D239B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план.</w:t>
            </w:r>
          </w:p>
        </w:tc>
        <w:tc>
          <w:tcPr>
            <w:tcW w:w="1276" w:type="dxa"/>
          </w:tcPr>
          <w:p w:rsidR="00A202C9" w:rsidRPr="006D3838" w:rsidRDefault="00A202C9" w:rsidP="00D239B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6D3838">
              <w:rPr>
                <w:bCs/>
                <w:sz w:val="20"/>
                <w:szCs w:val="20"/>
              </w:rPr>
              <w:t>факт</w:t>
            </w:r>
          </w:p>
        </w:tc>
      </w:tr>
      <w:tr w:rsidR="0011188F" w:rsidRPr="006D3838" w:rsidTr="008104F1">
        <w:trPr>
          <w:trHeight w:val="127"/>
        </w:trPr>
        <w:tc>
          <w:tcPr>
            <w:tcW w:w="14850" w:type="dxa"/>
            <w:gridSpan w:val="8"/>
          </w:tcPr>
          <w:p w:rsidR="0011188F" w:rsidRPr="006D3838" w:rsidRDefault="008104F1" w:rsidP="00D239B4">
            <w:pPr>
              <w:pStyle w:val="a5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6D3838">
              <w:rPr>
                <w:rFonts w:eastAsia="Times New Roman" w:cs="Times New Roman"/>
                <w:b/>
                <w:sz w:val="20"/>
                <w:szCs w:val="20"/>
              </w:rPr>
              <w:t>Основы знаний (1</w:t>
            </w:r>
            <w:r w:rsidR="0011188F" w:rsidRPr="006D3838">
              <w:rPr>
                <w:rFonts w:eastAsia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17BA9" w:rsidRPr="006D3838" w:rsidTr="00503F67">
        <w:trPr>
          <w:trHeight w:val="5060"/>
        </w:trPr>
        <w:tc>
          <w:tcPr>
            <w:tcW w:w="817" w:type="dxa"/>
            <w:gridSpan w:val="2"/>
          </w:tcPr>
          <w:p w:rsidR="00C17BA9" w:rsidRPr="00C17BA9" w:rsidRDefault="00C17BA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C17BA9" w:rsidRPr="006D3838" w:rsidRDefault="00C17BA9" w:rsidP="00D239B4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Вводное занятие </w:t>
            </w:r>
          </w:p>
        </w:tc>
        <w:tc>
          <w:tcPr>
            <w:tcW w:w="4252" w:type="dxa"/>
            <w:gridSpan w:val="2"/>
          </w:tcPr>
          <w:p w:rsidR="00C17BA9" w:rsidRPr="006F475C" w:rsidRDefault="00FA1FD0" w:rsidP="00D239B4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6F475C">
              <w:rPr>
                <w:rFonts w:eastAsia="Times New Roman"/>
                <w:sz w:val="22"/>
                <w:szCs w:val="22"/>
              </w:rPr>
              <w:t>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      </w:r>
          </w:p>
          <w:p w:rsidR="00FA1FD0" w:rsidRPr="006F475C" w:rsidRDefault="00FA1FD0" w:rsidP="00D239B4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6F475C">
              <w:rPr>
                <w:rFonts w:eastAsia="Times New Roman"/>
                <w:sz w:val="22"/>
                <w:szCs w:val="22"/>
              </w:rPr>
              <w:t>активное использование занятий физкультурой для профилактики психического и физического утомления.</w:t>
            </w:r>
          </w:p>
          <w:p w:rsidR="00FA1FD0" w:rsidRPr="006F475C" w:rsidRDefault="00FA1FD0" w:rsidP="00D239B4">
            <w:pPr>
              <w:pStyle w:val="Default"/>
              <w:rPr>
                <w:sz w:val="22"/>
                <w:szCs w:val="22"/>
              </w:rPr>
            </w:pPr>
            <w:r w:rsidRPr="006F475C">
              <w:rPr>
                <w:rFonts w:eastAsia="Times New Roman"/>
                <w:sz w:val="22"/>
                <w:szCs w:val="22"/>
              </w:rPr>
              <w:t>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</w:t>
            </w:r>
          </w:p>
        </w:tc>
        <w:tc>
          <w:tcPr>
            <w:tcW w:w="4111" w:type="dxa"/>
          </w:tcPr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Нормативные требования.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Анонс будущих занятий,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форм и направлений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учебно-тренировочной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деятельности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во внеурочное время.Правила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поведения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на учебно-тренировочных занятиях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в спортивном зале и на пришкольной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спортивной площадке. Требование к одежде и обуви для занятий физическими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упражнениями, подвижными играми, эстафетами (при различных погодных условий).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Техника безопасности при выполнении физических упражнений комплекса ГТО.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Разминка и её значение в занятиях физическими упражнениями. Упражнения дляразминки и последовательность их выполнения. Дозирование физической нагрузки в</w:t>
            </w:r>
          </w:p>
          <w:p w:rsidR="00C17BA9" w:rsidRPr="006D3838" w:rsidRDefault="00C17BA9" w:rsidP="00D239B4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разминке.</w:t>
            </w:r>
          </w:p>
        </w:tc>
        <w:tc>
          <w:tcPr>
            <w:tcW w:w="1275" w:type="dxa"/>
          </w:tcPr>
          <w:p w:rsidR="00C17BA9" w:rsidRPr="006D3838" w:rsidRDefault="00C17BA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7BA9" w:rsidRPr="006D3838" w:rsidRDefault="00C17BA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0F150C" w:rsidRPr="006D3838" w:rsidTr="008104F1">
        <w:trPr>
          <w:trHeight w:val="393"/>
        </w:trPr>
        <w:tc>
          <w:tcPr>
            <w:tcW w:w="14850" w:type="dxa"/>
            <w:gridSpan w:val="8"/>
          </w:tcPr>
          <w:p w:rsidR="000F150C" w:rsidRPr="006D3838" w:rsidRDefault="000F150C" w:rsidP="008104F1">
            <w:pPr>
              <w:pStyle w:val="a5"/>
              <w:ind w:firstLine="567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b/>
                <w:sz w:val="20"/>
                <w:szCs w:val="20"/>
              </w:rPr>
              <w:t xml:space="preserve">Двигательные умения и навыки. Развитие двигательных способностей </w:t>
            </w:r>
            <w:r w:rsidR="008104F1" w:rsidRPr="006D3838">
              <w:rPr>
                <w:rFonts w:eastAsia="Times New Roman" w:cs="Times New Roman"/>
                <w:b/>
                <w:sz w:val="20"/>
                <w:szCs w:val="20"/>
              </w:rPr>
              <w:t>22</w:t>
            </w:r>
            <w:r w:rsidRPr="006D3838">
              <w:rPr>
                <w:rFonts w:eastAsia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  <w:tr w:rsidR="001D0D3C" w:rsidRPr="006D3838" w:rsidTr="00503F67">
        <w:trPr>
          <w:trHeight w:val="697"/>
        </w:trPr>
        <w:tc>
          <w:tcPr>
            <w:tcW w:w="817" w:type="dxa"/>
            <w:gridSpan w:val="2"/>
          </w:tcPr>
          <w:p w:rsidR="001D0D3C" w:rsidRPr="003E748C" w:rsidRDefault="001D0D3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D3C" w:rsidRPr="006D3838" w:rsidRDefault="001D0D3C" w:rsidP="00D71ABE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Развития мышц рук, брюшного пресса, спины и подготовки к выполнению норматива </w:t>
            </w:r>
          </w:p>
        </w:tc>
        <w:tc>
          <w:tcPr>
            <w:tcW w:w="4252" w:type="dxa"/>
            <w:gridSpan w:val="2"/>
            <w:vMerge w:val="restart"/>
          </w:tcPr>
          <w:p w:rsidR="001D0D3C" w:rsidRPr="001D0D3C" w:rsidRDefault="001D0D3C" w:rsidP="001D0D3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D0D3C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1D0D3C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1D0D3C">
              <w:rPr>
                <w:rFonts w:eastAsia="Times New Roman" w:cs="Times New Roman"/>
                <w:sz w:val="18"/>
                <w:szCs w:val="18"/>
              </w:rPr>
              <w:t xml:space="preserve">планирование - 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>выпол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нять действия в соответствии с поставленной задачей и условиями ее реали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зации.</w:t>
            </w:r>
          </w:p>
          <w:p w:rsidR="001D0D3C" w:rsidRPr="001D0D3C" w:rsidRDefault="001D0D3C" w:rsidP="001D0D3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D0D3C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1D0D3C">
              <w:rPr>
                <w:rFonts w:eastAsia="Times New Roman" w:cs="Times New Roman"/>
                <w:sz w:val="18"/>
                <w:szCs w:val="18"/>
              </w:rPr>
              <w:t xml:space="preserve">знаково-символические - 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схемы, для решения задач.</w:t>
            </w:r>
          </w:p>
          <w:p w:rsidR="001D0D3C" w:rsidRPr="001D0D3C" w:rsidRDefault="001D0D3C" w:rsidP="00D71A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D3C" w:rsidRPr="006D3838" w:rsidRDefault="001D0D3C" w:rsidP="00D71ABE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Подтягивание из виса на высокой перекладине или подтягивание из виса лежа на низкой перекладине или сгибание и разгибание рук в упоре лежа на полу.</w:t>
            </w:r>
          </w:p>
        </w:tc>
        <w:tc>
          <w:tcPr>
            <w:tcW w:w="1275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1D0D3C" w:rsidRPr="006D3838" w:rsidTr="00503F67">
        <w:trPr>
          <w:trHeight w:val="1237"/>
        </w:trPr>
        <w:tc>
          <w:tcPr>
            <w:tcW w:w="817" w:type="dxa"/>
            <w:gridSpan w:val="2"/>
          </w:tcPr>
          <w:p w:rsidR="001D0D3C" w:rsidRPr="006D3838" w:rsidRDefault="001D0D3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1D0D3C" w:rsidRPr="006D3838" w:rsidRDefault="001D0D3C" w:rsidP="00D71ABE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Развития мышцы спины, ног, брюшного пресса, развития скоростно-силовых качеств </w:t>
            </w:r>
          </w:p>
        </w:tc>
        <w:tc>
          <w:tcPr>
            <w:tcW w:w="4252" w:type="dxa"/>
            <w:gridSpan w:val="2"/>
            <w:vMerge/>
          </w:tcPr>
          <w:p w:rsidR="001D0D3C" w:rsidRPr="006D3838" w:rsidRDefault="001D0D3C" w:rsidP="00D71A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D3C" w:rsidRPr="006D3838" w:rsidRDefault="001D0D3C" w:rsidP="00D71ABE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Поднимание туловища из положения лежа на спине.</w:t>
            </w:r>
          </w:p>
        </w:tc>
        <w:tc>
          <w:tcPr>
            <w:tcW w:w="1275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312"/>
        </w:trPr>
        <w:tc>
          <w:tcPr>
            <w:tcW w:w="817" w:type="dxa"/>
            <w:gridSpan w:val="2"/>
          </w:tcPr>
          <w:p w:rsidR="00A202C9" w:rsidRPr="003E748C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pStyle w:val="a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Бег в медленном темпе 6—8 мин.Специальные беговые упражнения. </w:t>
            </w:r>
          </w:p>
        </w:tc>
        <w:tc>
          <w:tcPr>
            <w:tcW w:w="4252" w:type="dxa"/>
            <w:gridSpan w:val="2"/>
          </w:tcPr>
          <w:p w:rsidR="00A202C9" w:rsidRPr="006D3838" w:rsidRDefault="00A202C9" w:rsidP="00D71A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02C9" w:rsidRPr="006D3838" w:rsidRDefault="00A202C9" w:rsidP="00D71ABE">
            <w:pPr>
              <w:pStyle w:val="a4"/>
              <w:rPr>
                <w:iCs/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 xml:space="preserve">а) бег высоко поднимая бедро. </w:t>
            </w:r>
          </w:p>
          <w:p w:rsidR="00A202C9" w:rsidRPr="006D3838" w:rsidRDefault="00A202C9" w:rsidP="00D71ABE">
            <w:pPr>
              <w:pStyle w:val="a4"/>
              <w:rPr>
                <w:iCs/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>б) семенящий бег. Упражнения выполняются на отрезках до 30 метров с постепенно увеличивающейся частотой движений, доводя их до максимальной (обращать внимание на осанку и свободу движений).</w:t>
            </w: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3E748C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1D0D3C">
            <w:pPr>
              <w:pStyle w:val="Default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Развитие быстроты для подготовки к выполнению нормативов бег на 60м,. </w:t>
            </w:r>
          </w:p>
        </w:tc>
        <w:tc>
          <w:tcPr>
            <w:tcW w:w="4252" w:type="dxa"/>
            <w:gridSpan w:val="2"/>
            <w:vMerge w:val="restart"/>
          </w:tcPr>
          <w:p w:rsidR="006F475C" w:rsidRDefault="006F475C" w:rsidP="00D71ABE">
            <w:pPr>
              <w:pStyle w:val="Default"/>
              <w:rPr>
                <w:sz w:val="20"/>
                <w:szCs w:val="20"/>
              </w:rPr>
            </w:pPr>
            <w:r w:rsidRPr="006F475C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целеполагание - форму</w:t>
            </w:r>
            <w:r>
              <w:rPr>
                <w:sz w:val="20"/>
                <w:szCs w:val="20"/>
              </w:rPr>
              <w:softHyphen/>
              <w:t xml:space="preserve">лировать и удерживать учебную задачу. </w:t>
            </w:r>
            <w:r w:rsidRPr="006F475C">
              <w:rPr>
                <w:b/>
                <w:sz w:val="20"/>
                <w:szCs w:val="20"/>
              </w:rPr>
              <w:t>Познавательные:</w:t>
            </w:r>
            <w:r w:rsidR="00AA33C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общеучебные - кон</w:t>
            </w:r>
            <w:r>
              <w:rPr>
                <w:sz w:val="20"/>
                <w:szCs w:val="20"/>
              </w:rPr>
              <w:softHyphen/>
              <w:t>тролировать и оценивать процесс и ре</w:t>
            </w:r>
            <w:r>
              <w:rPr>
                <w:sz w:val="20"/>
                <w:szCs w:val="20"/>
              </w:rPr>
              <w:softHyphen/>
              <w:t>зультат деятельности.</w:t>
            </w:r>
          </w:p>
          <w:p w:rsidR="006F475C" w:rsidRPr="006D3838" w:rsidRDefault="006F475C" w:rsidP="00D71ABE">
            <w:pPr>
              <w:pStyle w:val="Default"/>
              <w:rPr>
                <w:sz w:val="20"/>
                <w:szCs w:val="20"/>
              </w:rPr>
            </w:pPr>
            <w:r w:rsidRPr="006F475C">
              <w:rPr>
                <w:b/>
                <w:sz w:val="20"/>
                <w:szCs w:val="20"/>
              </w:rPr>
              <w:t xml:space="preserve"> Коммуникативные</w:t>
            </w:r>
            <w:r>
              <w:rPr>
                <w:sz w:val="20"/>
                <w:szCs w:val="20"/>
              </w:rPr>
              <w:t>: инициативное со</w:t>
            </w:r>
            <w:r>
              <w:rPr>
                <w:sz w:val="20"/>
                <w:szCs w:val="20"/>
              </w:rPr>
              <w:softHyphen/>
              <w:t>трудничество - ставить вопросы, обра</w:t>
            </w:r>
            <w:r>
              <w:rPr>
                <w:sz w:val="20"/>
                <w:szCs w:val="20"/>
              </w:rPr>
              <w:softHyphen/>
              <w:t>щаться за помощью; взаимодействие -формулировать собственное мнение и позицию</w:t>
            </w:r>
          </w:p>
        </w:tc>
        <w:tc>
          <w:tcPr>
            <w:tcW w:w="4111" w:type="dxa"/>
          </w:tcPr>
          <w:p w:rsidR="006F475C" w:rsidRPr="006D3838" w:rsidRDefault="006F475C" w:rsidP="00D71ABE">
            <w:pPr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Имитация движений рук при беге в постепенно убыстряющемся темпе с большой амплитудой 10с</w:t>
            </w: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6D3838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Бег с ускорением 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20-30 м с последующим переходом на свободный бег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6D3838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Отдельные элементы техники подготовки положений по команде на «старт», «внимание», «марш».</w:t>
            </w:r>
          </w:p>
        </w:tc>
        <w:tc>
          <w:tcPr>
            <w:tcW w:w="4252" w:type="dxa"/>
            <w:gridSpan w:val="2"/>
            <w:vMerge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Default"/>
              <w:ind w:firstLine="34"/>
              <w:jc w:val="center"/>
              <w:rPr>
                <w:iCs/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>выполнение низкого старта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>4—6 раз по 20—30 метров не в полную силу, чтобы бегун мог контролировать свои движения, обращая внимание на правильность первых движений со старта: отрыв рук, эффективное выталкивание туловища вперед двумя ногами и согласованность движений рук и ног на первых шагах со старта в условиях бега с наклоном туловища.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5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с высоким подниманием бедра, прыжкообразный бег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5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>3—4 раза на отрезке до 30 м.</w:t>
            </w:r>
          </w:p>
          <w:p w:rsidR="006F475C" w:rsidRPr="006D3838" w:rsidRDefault="006F475C" w:rsidP="00D71ABE">
            <w:pPr>
              <w:pStyle w:val="Default"/>
              <w:ind w:left="360"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 xml:space="preserve">Высокий старт  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6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принятие стартовых положения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6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 xml:space="preserve">Бег с максимальной скоростью   30-40м </w:t>
            </w: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683"/>
        </w:trPr>
        <w:tc>
          <w:tcPr>
            <w:tcW w:w="817" w:type="dxa"/>
            <w:gridSpan w:val="2"/>
          </w:tcPr>
          <w:p w:rsidR="00A202C9" w:rsidRPr="006D3838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Подвижные игры и эстафеты с бегом с максимальной скоростью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«Вызов номеров», 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«Встречная эстафета»</w:t>
            </w:r>
          </w:p>
        </w:tc>
        <w:tc>
          <w:tcPr>
            <w:tcW w:w="4252" w:type="dxa"/>
            <w:gridSpan w:val="2"/>
          </w:tcPr>
          <w:p w:rsidR="00A202C9" w:rsidRPr="004876D4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F475C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4876D4">
              <w:rPr>
                <w:bCs/>
                <w:iCs/>
                <w:sz w:val="20"/>
                <w:szCs w:val="20"/>
              </w:rPr>
              <w:t xml:space="preserve">: </w:t>
            </w:r>
            <w:r w:rsidRPr="004876D4">
              <w:rPr>
                <w:bCs/>
                <w:sz w:val="20"/>
                <w:szCs w:val="20"/>
              </w:rPr>
              <w:t>контроль и самокон</w:t>
            </w:r>
            <w:r w:rsidRPr="004876D4">
              <w:rPr>
                <w:bCs/>
                <w:sz w:val="20"/>
                <w:szCs w:val="20"/>
              </w:rPr>
              <w:softHyphen/>
              <w:t xml:space="preserve">троль </w:t>
            </w:r>
            <w:r w:rsidRPr="004876D4">
              <w:rPr>
                <w:sz w:val="20"/>
                <w:szCs w:val="20"/>
              </w:rPr>
              <w:t>- осуществлять итоговый и по</w:t>
            </w:r>
            <w:r w:rsidRPr="004876D4">
              <w:rPr>
                <w:sz w:val="20"/>
                <w:szCs w:val="20"/>
              </w:rPr>
              <w:softHyphen/>
              <w:t>шаговый контроль по результату.</w:t>
            </w:r>
          </w:p>
        </w:tc>
        <w:tc>
          <w:tcPr>
            <w:tcW w:w="4111" w:type="dxa"/>
          </w:tcPr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расстояние до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поворотной стойки, конуса 20-25 м</w:t>
            </w: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683"/>
        </w:trPr>
        <w:tc>
          <w:tcPr>
            <w:tcW w:w="817" w:type="dxa"/>
            <w:gridSpan w:val="2"/>
          </w:tcPr>
          <w:p w:rsidR="00A202C9" w:rsidRPr="006D3838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Развитие выносливости для подготовки к выполнению нормативов школьниками </w:t>
            </w:r>
          </w:p>
        </w:tc>
        <w:tc>
          <w:tcPr>
            <w:tcW w:w="4252" w:type="dxa"/>
            <w:gridSpan w:val="2"/>
          </w:tcPr>
          <w:p w:rsidR="00A202C9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прогнозирование - пред</w:t>
            </w:r>
            <w:r>
              <w:rPr>
                <w:sz w:val="20"/>
                <w:szCs w:val="20"/>
              </w:rPr>
              <w:softHyphen/>
              <w:t>видеть возможности получения конкрет</w:t>
            </w:r>
            <w:r>
              <w:rPr>
                <w:sz w:val="20"/>
                <w:szCs w:val="20"/>
              </w:rPr>
              <w:softHyphen/>
              <w:t xml:space="preserve">ного результата при решении задач. </w:t>
            </w: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знаково-символические - создавать и преобразовывать модели и схемы для решения задач; логические - устанавливать причинно-следственные связи. </w:t>
            </w:r>
            <w:r>
              <w:rPr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планирование учебного </w:t>
            </w:r>
            <w:r>
              <w:rPr>
                <w:sz w:val="20"/>
                <w:szCs w:val="20"/>
              </w:rPr>
              <w:lastRenderedPageBreak/>
              <w:t>сотрудничества - задавать вопросы, обращаться за помощью; фор</w:t>
            </w:r>
            <w:r>
              <w:rPr>
                <w:sz w:val="20"/>
                <w:szCs w:val="20"/>
              </w:rPr>
              <w:softHyphen/>
              <w:t>мулировать собственное мнение</w:t>
            </w:r>
          </w:p>
        </w:tc>
        <w:tc>
          <w:tcPr>
            <w:tcW w:w="4111" w:type="dxa"/>
          </w:tcPr>
          <w:p w:rsidR="00A202C9" w:rsidRPr="006D3838" w:rsidRDefault="00A202C9" w:rsidP="00D71ABE">
            <w:pPr>
              <w:pStyle w:val="Default"/>
              <w:numPr>
                <w:ilvl w:val="0"/>
                <w:numId w:val="7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lastRenderedPageBreak/>
              <w:t>Бег на 1,5 км или на 2 км</w:t>
            </w:r>
          </w:p>
          <w:p w:rsidR="00A202C9" w:rsidRPr="006D3838" w:rsidRDefault="00A202C9" w:rsidP="00D71ABE">
            <w:pPr>
              <w:pStyle w:val="Default"/>
              <w:numPr>
                <w:ilvl w:val="0"/>
                <w:numId w:val="7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Бег в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среднем темпе в чередовании с ходьбой: бег 200 м-ходьба 100 м-бег 200 м; бег 400м-ходьба 200м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-бег 400 м</w:t>
            </w: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9D42DA" w:rsidRPr="006D3838" w:rsidTr="00503F67">
        <w:trPr>
          <w:trHeight w:val="683"/>
        </w:trPr>
        <w:tc>
          <w:tcPr>
            <w:tcW w:w="817" w:type="dxa"/>
            <w:gridSpan w:val="2"/>
          </w:tcPr>
          <w:p w:rsidR="009D42DA" w:rsidRPr="006D3838" w:rsidRDefault="009D42DA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Подтягивание из виса на высокой перекладине.</w:t>
            </w:r>
          </w:p>
          <w:p w:rsidR="009D42DA" w:rsidRPr="006D3838" w:rsidRDefault="009D42DA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 xml:space="preserve"> используют общие приемы решения поставленных задач; </w:t>
            </w:r>
          </w:p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 xml:space="preserve"> оценивают правильность выполнения действия; адекватно воспринимают оценку учителей, товарищей, родителей и др. людей. </w:t>
            </w:r>
          </w:p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взаимодействии;</w:t>
            </w:r>
          </w:p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>понимают значение знаний для человека и принимают его; раскрывают внутреннюю позицию школьника;</w:t>
            </w:r>
          </w:p>
          <w:p w:rsidR="009D42DA" w:rsidRPr="006D3838" w:rsidRDefault="009D42DA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(мальчики)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Перемещение с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помощью рук лёжа на гимнастической скамейке на животе, хват рукам</w:t>
            </w:r>
          </w:p>
          <w:p w:rsidR="009D42DA" w:rsidRPr="006D3838" w:rsidRDefault="009D42DA" w:rsidP="00D71ABE">
            <w:pPr>
              <w:pStyle w:val="Default"/>
              <w:ind w:firstLine="34"/>
              <w:rPr>
                <w:rFonts w:eastAsia="Times New Roman"/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и за края скамейки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8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Подтягивание на перекладине из виса с помощью рук.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8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Подтягивание с дополнительной опорой (облегчённый вариант)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а) ноги согнуты и отведены назад с опорой носками о 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сиденье стула; 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б) с опорой прямой ногой о сиденье стула (опора впереди)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8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Вис на перекладине (5 с и более) на полусогнутых руках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8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 Подтягивание из виса на высокой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перекладине: хватом снизу, хватом сверху. Из положения лёжа на гимнастическом мате на 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спине хват за канат и переход в вис стоя; перехваты за канат поочерёдно левой и правой 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рукой без помощи ног.</w:t>
            </w: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</w:p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2DA" w:rsidRPr="006D3838" w:rsidRDefault="009D42DA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DA" w:rsidRPr="006D3838" w:rsidRDefault="009D42DA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9D42DA" w:rsidRPr="006D3838" w:rsidTr="00503F67">
        <w:trPr>
          <w:trHeight w:val="683"/>
        </w:trPr>
        <w:tc>
          <w:tcPr>
            <w:tcW w:w="817" w:type="dxa"/>
            <w:gridSpan w:val="2"/>
          </w:tcPr>
          <w:p w:rsidR="009D42DA" w:rsidRPr="006D3838" w:rsidRDefault="009D42DA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D42DA" w:rsidRPr="006D3838" w:rsidRDefault="009D42DA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Подтягивание из виса лёжа на низкой перекладине </w:t>
            </w:r>
          </w:p>
          <w:p w:rsidR="009D42DA" w:rsidRPr="006D3838" w:rsidRDefault="009D42DA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9D42DA" w:rsidRPr="006D3838" w:rsidRDefault="009D42DA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D42DA" w:rsidRPr="006D3838" w:rsidRDefault="009D42DA" w:rsidP="00D71ABE">
            <w:pPr>
              <w:pStyle w:val="Default"/>
              <w:ind w:firstLine="34"/>
              <w:rPr>
                <w:rFonts w:eastAsia="Times New Roman"/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(девочки).</w:t>
            </w:r>
          </w:p>
          <w:p w:rsidR="009D42DA" w:rsidRPr="006D3838" w:rsidRDefault="009D42DA" w:rsidP="00D71ABE">
            <w:pPr>
              <w:pStyle w:val="Default"/>
              <w:numPr>
                <w:ilvl w:val="0"/>
                <w:numId w:val="9"/>
              </w:numPr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Вис лежа на низкой перекладине (5 с и более) на полусогнутых руках.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Подтягивание на низкой перекладине: из виса сидя; из виса лёжа прямые ноги на гимнастической скамейке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из виса лёжа хватом снизу; хватом сверху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Сгибание и разгибание рук в упоре лёжа на полу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Сгибание и разгибание рук в упоре лежа с изменяющейся высотой опоры для рук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Сгибание и разгибание рук в упоре </w:t>
            </w:r>
            <w:r w:rsidRPr="006D3838">
              <w:rPr>
                <w:rFonts w:eastAsia="Times New Roman" w:cs="Times New Roman"/>
                <w:sz w:val="20"/>
                <w:szCs w:val="20"/>
              </w:rPr>
              <w:lastRenderedPageBreak/>
              <w:t>лежа на двух параллельных скамейках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Сгибание и разгибание рук в упоре лежа, ноги на повышенной опоре (скамейке), руки на полу.</w:t>
            </w:r>
          </w:p>
          <w:p w:rsidR="009D42DA" w:rsidRPr="006D3838" w:rsidRDefault="009D42DA" w:rsidP="00D71ABE">
            <w:pPr>
              <w:pStyle w:val="a5"/>
              <w:numPr>
                <w:ilvl w:val="0"/>
                <w:numId w:val="9"/>
              </w:num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Сгибание и разгибание рук в упоре сзади, руки на гимнастической скамейке.</w:t>
            </w:r>
          </w:p>
        </w:tc>
        <w:tc>
          <w:tcPr>
            <w:tcW w:w="1275" w:type="dxa"/>
          </w:tcPr>
          <w:p w:rsidR="009D42DA" w:rsidRPr="006D3838" w:rsidRDefault="009D42DA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DA" w:rsidRPr="006D3838" w:rsidRDefault="009D42DA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683"/>
        </w:trPr>
        <w:tc>
          <w:tcPr>
            <w:tcW w:w="817" w:type="dxa"/>
            <w:gridSpan w:val="2"/>
          </w:tcPr>
          <w:p w:rsidR="00A202C9" w:rsidRPr="006D3838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Подвижные игры: «Третий лишний», 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«Чехарда», «Волки и овцы», </w:t>
            </w:r>
          </w:p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A202C9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 w:rsidR="00AA33C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общеучебные — </w:t>
            </w:r>
            <w:r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softHyphen/>
              <w:t>стоятельно создавать алгоритмы дея</w:t>
            </w:r>
            <w:r>
              <w:rPr>
                <w:sz w:val="20"/>
                <w:szCs w:val="20"/>
              </w:rPr>
              <w:softHyphen/>
              <w:t>тельности при решении проблем раз</w:t>
            </w:r>
            <w:r>
              <w:rPr>
                <w:sz w:val="20"/>
                <w:szCs w:val="20"/>
              </w:rPr>
              <w:softHyphen/>
              <w:t>личного характера.</w:t>
            </w:r>
          </w:p>
        </w:tc>
        <w:tc>
          <w:tcPr>
            <w:tcW w:w="4111" w:type="dxa"/>
          </w:tcPr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683"/>
        </w:trPr>
        <w:tc>
          <w:tcPr>
            <w:tcW w:w="817" w:type="dxa"/>
            <w:gridSpan w:val="2"/>
          </w:tcPr>
          <w:p w:rsidR="00A202C9" w:rsidRPr="006D3838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ind w:firstLine="34"/>
              <w:rPr>
                <w:rFonts w:cs="Times New Roman"/>
                <w:sz w:val="20"/>
                <w:szCs w:val="20"/>
              </w:rPr>
            </w:pPr>
            <w:r w:rsidRPr="006D3838">
              <w:rPr>
                <w:rFonts w:cs="Times New Roman"/>
                <w:sz w:val="20"/>
                <w:szCs w:val="20"/>
              </w:rPr>
              <w:t>Развитие гибкости.</w:t>
            </w:r>
          </w:p>
          <w:p w:rsidR="00A202C9" w:rsidRPr="006D3838" w:rsidRDefault="00A202C9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cs="Times New Roman"/>
                <w:sz w:val="20"/>
                <w:szCs w:val="20"/>
              </w:rPr>
              <w:t>Игра «Красный, зелёный».</w:t>
            </w:r>
          </w:p>
        </w:tc>
        <w:tc>
          <w:tcPr>
            <w:tcW w:w="4252" w:type="dxa"/>
            <w:gridSpan w:val="2"/>
          </w:tcPr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 xml:space="preserve"> используют речь для регуляции своего действия. </w:t>
            </w:r>
          </w:p>
          <w:p w:rsidR="009D42DA" w:rsidRPr="009D42DA" w:rsidRDefault="009D42DA" w:rsidP="009D42D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9D42DA">
              <w:rPr>
                <w:rFonts w:eastAsia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9D42DA">
              <w:rPr>
                <w:rFonts w:eastAsia="Times New Roman" w:cs="Times New Roman"/>
                <w:sz w:val="20"/>
                <w:szCs w:val="20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A202C9" w:rsidRPr="009D42DA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Упражнения для формирования правильной осанки, укрепления мышечного корсета. </w:t>
            </w:r>
          </w:p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Техника выполнения. Из упора присев разгибание ног, не отрывая рук от пола. Наклон вперёд, притягивая туловище к ногам с помощью рук. Наклоны вперёд из положения сидя, ноги прямые. Ходьба с наклонами вперёд и касанием пола руками. </w:t>
            </w: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A202C9" w:rsidRPr="006D3838" w:rsidTr="00503F67">
        <w:trPr>
          <w:trHeight w:val="683"/>
        </w:trPr>
        <w:tc>
          <w:tcPr>
            <w:tcW w:w="817" w:type="dxa"/>
            <w:gridSpan w:val="2"/>
          </w:tcPr>
          <w:p w:rsidR="00A202C9" w:rsidRPr="00C17BA9" w:rsidRDefault="00A202C9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Наклон вперёд из положения стоя с прямыми ногами на полу</w:t>
            </w:r>
          </w:p>
        </w:tc>
        <w:tc>
          <w:tcPr>
            <w:tcW w:w="4252" w:type="dxa"/>
            <w:gridSpan w:val="2"/>
          </w:tcPr>
          <w:p w:rsidR="00A202C9" w:rsidRPr="006D3838" w:rsidRDefault="00A202C9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202C9" w:rsidRPr="006D3838" w:rsidRDefault="00A202C9" w:rsidP="00D71AB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Из упора присев разгибание ног, не отрывая рук от пола</w:t>
            </w:r>
          </w:p>
          <w:p w:rsidR="00A202C9" w:rsidRPr="006D3838" w:rsidRDefault="00A202C9" w:rsidP="00D71AB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Наклон вперёд, притягивая туловище к ногам с помощью рук.</w:t>
            </w:r>
          </w:p>
          <w:p w:rsidR="00A202C9" w:rsidRPr="006D3838" w:rsidRDefault="00A202C9" w:rsidP="00D71AB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Наклоны вперёд из положения сидя, ноги прямые</w:t>
            </w:r>
          </w:p>
          <w:p w:rsidR="00A202C9" w:rsidRPr="006D3838" w:rsidRDefault="00A202C9" w:rsidP="00D71ABE">
            <w:pPr>
              <w:pStyle w:val="a5"/>
              <w:numPr>
                <w:ilvl w:val="0"/>
                <w:numId w:val="10"/>
              </w:numPr>
              <w:ind w:left="317" w:hanging="28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Ходьба с наклонами вперёд и касанием пола руками</w:t>
            </w:r>
          </w:p>
          <w:p w:rsidR="00A202C9" w:rsidRPr="006D3838" w:rsidRDefault="00A202C9" w:rsidP="00D71ABE">
            <w:pPr>
              <w:pStyle w:val="Default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2C9" w:rsidRPr="006D3838" w:rsidRDefault="00A202C9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6D3838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pStyle w:val="a4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Прыжки через небольшие горизонтальные препятствия. </w:t>
            </w:r>
          </w:p>
          <w:p w:rsidR="006F475C" w:rsidRPr="006D3838" w:rsidRDefault="006F475C" w:rsidP="00D71ABE">
            <w:pPr>
              <w:pStyle w:val="a4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6F475C" w:rsidRPr="006F475C" w:rsidRDefault="006F475C" w:rsidP="006F47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6F475C">
              <w:rPr>
                <w:rFonts w:eastAsia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F475C">
              <w:rPr>
                <w:rFonts w:eastAsia="Times New Roman" w:cs="Times New Roman"/>
                <w:sz w:val="20"/>
                <w:szCs w:val="20"/>
              </w:rPr>
              <w:t xml:space="preserve"> целеполагание - фор</w:t>
            </w:r>
            <w:r w:rsidRPr="006F475C">
              <w:rPr>
                <w:rFonts w:eastAsia="Times New Roman" w:cs="Times New Roman"/>
                <w:sz w:val="20"/>
                <w:szCs w:val="20"/>
              </w:rPr>
              <w:softHyphen/>
              <w:t>мировать и удерживать учебную задачу; прогнозирование — предвидеть уровень усвоения знаний, его временных харак</w:t>
            </w:r>
            <w:r w:rsidRPr="006F475C">
              <w:rPr>
                <w:rFonts w:eastAsia="Times New Roman" w:cs="Times New Roman"/>
                <w:sz w:val="20"/>
                <w:szCs w:val="20"/>
              </w:rPr>
              <w:softHyphen/>
              <w:t>теристик.</w:t>
            </w:r>
          </w:p>
          <w:p w:rsidR="006F475C" w:rsidRPr="006F475C" w:rsidRDefault="006F475C" w:rsidP="006F47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6F475C">
              <w:rPr>
                <w:rFonts w:eastAsia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6F475C">
              <w:rPr>
                <w:rFonts w:eastAsia="Times New Roman" w:cs="Times New Roman"/>
                <w:sz w:val="20"/>
                <w:szCs w:val="20"/>
              </w:rPr>
              <w:t>: общеучебные - вы</w:t>
            </w:r>
            <w:r w:rsidRPr="006F475C">
              <w:rPr>
                <w:rFonts w:eastAsia="Times New Roman" w:cs="Times New Roman"/>
                <w:sz w:val="20"/>
                <w:szCs w:val="20"/>
              </w:rPr>
              <w:softHyphen/>
              <w:t>бирать наиболее эффективные способы решения задач.</w:t>
            </w:r>
          </w:p>
          <w:p w:rsidR="006F475C" w:rsidRPr="006F475C" w:rsidRDefault="006F475C" w:rsidP="006F475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6F475C">
              <w:rPr>
                <w:rFonts w:eastAsia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6F475C">
              <w:rPr>
                <w:rFonts w:eastAsia="Times New Roman" w:cs="Times New Roman"/>
                <w:sz w:val="20"/>
                <w:szCs w:val="20"/>
              </w:rPr>
              <w:t xml:space="preserve"> взаимодействие -формулировать свои затруднения; ста</w:t>
            </w:r>
            <w:r w:rsidRPr="006F475C">
              <w:rPr>
                <w:rFonts w:eastAsia="Times New Roman" w:cs="Times New Roman"/>
                <w:sz w:val="20"/>
                <w:szCs w:val="20"/>
              </w:rPr>
              <w:softHyphen/>
              <w:t xml:space="preserve">вить </w:t>
            </w:r>
            <w:r w:rsidRPr="006F475C">
              <w:rPr>
                <w:rFonts w:eastAsia="Times New Roman" w:cs="Times New Roman"/>
                <w:sz w:val="20"/>
                <w:szCs w:val="20"/>
              </w:rPr>
              <w:lastRenderedPageBreak/>
              <w:t>вопросы, вести устный диалог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a4"/>
              <w:ind w:firstLine="34"/>
              <w:rPr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lastRenderedPageBreak/>
              <w:t>Отталкиваясь одной ногой с приземлением на две ноги. Прыжки через препятствия высотой 25—30 м, установленных на расстоянии 1 м от места толчка с разбега 5—7—9 беговых шагов (обеспечить безопасность приземления).</w:t>
            </w: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6D3838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Прыжки из приседа</w:t>
            </w:r>
          </w:p>
        </w:tc>
        <w:tc>
          <w:tcPr>
            <w:tcW w:w="4252" w:type="dxa"/>
            <w:gridSpan w:val="2"/>
            <w:vMerge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iCs/>
                <w:sz w:val="20"/>
                <w:szCs w:val="20"/>
              </w:rPr>
              <w:t>- Сесть. Сидя на носках (пятки подняты), бедра должны быть параллельно полу, а спина перпендикулярно полу.</w:t>
            </w:r>
            <w:r w:rsidRPr="006D3838">
              <w:rPr>
                <w:iCs/>
                <w:color w:val="333333"/>
                <w:sz w:val="20"/>
                <w:szCs w:val="20"/>
              </w:rPr>
              <w:t> </w:t>
            </w:r>
            <w:r w:rsidRPr="006D3838">
              <w:rPr>
                <w:iCs/>
                <w:sz w:val="20"/>
                <w:szCs w:val="20"/>
              </w:rPr>
              <w:br/>
              <w:t>- Подпрыгнуть на 10-15 см. Соблюдя параллельность пола и бедер.</w:t>
            </w:r>
            <w:r w:rsidRPr="006D3838">
              <w:rPr>
                <w:iCs/>
                <w:color w:val="333333"/>
                <w:sz w:val="20"/>
                <w:szCs w:val="20"/>
              </w:rPr>
              <w:t> </w:t>
            </w:r>
            <w:r w:rsidRPr="006D3838">
              <w:rPr>
                <w:iCs/>
                <w:sz w:val="20"/>
                <w:szCs w:val="20"/>
              </w:rPr>
              <w:br/>
              <w:t>- После приземления оттолкнутся опять.</w:t>
            </w:r>
            <w:r w:rsidRPr="006D3838">
              <w:rPr>
                <w:iCs/>
                <w:color w:val="333333"/>
                <w:sz w:val="20"/>
                <w:szCs w:val="20"/>
              </w:rPr>
              <w:t> </w:t>
            </w:r>
            <w:r w:rsidRPr="006D3838">
              <w:rPr>
                <w:iCs/>
                <w:sz w:val="20"/>
                <w:szCs w:val="20"/>
              </w:rPr>
              <w:br/>
              <w:t xml:space="preserve">- На последний раз (пример: пятнадцатое из 15 прыжков) выпрыгнуть как можно выше </w:t>
            </w:r>
            <w:r w:rsidRPr="006D3838">
              <w:rPr>
                <w:iCs/>
                <w:sz w:val="20"/>
                <w:szCs w:val="20"/>
              </w:rPr>
              <w:lastRenderedPageBreak/>
              <w:t>(из положения сидя вверх).</w:t>
            </w: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3E748C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Прыжок в длину с разбега, способом «согнув ноги» через ленту, расположенную на расстоянии 190, 210, 250 см от места отталкивания,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прыжок в длину с места толчком двумя ногами, выпрыгивание из полуприседа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и приседа вверх с максимальным усилием, прыжки с подтягиванием ног к туловищу 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на месте и с продвижением вперёд (10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-15 м),прыжки на обеих ногах (в приседе) 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 продвижением вперёд 10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-15 м.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Default"/>
              <w:numPr>
                <w:ilvl w:val="0"/>
                <w:numId w:val="11"/>
              </w:numPr>
              <w:ind w:left="317" w:hanging="28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Имитация движений рук и ног при отталкивании на месте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11"/>
              </w:numPr>
              <w:ind w:left="317" w:hanging="28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Прыжки в длину с места толчком одной ноги с приземлением на обе ноги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11"/>
              </w:numPr>
              <w:ind w:left="317" w:hanging="28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Прыжки </w:t>
            </w:r>
            <w:r w:rsidRPr="006D3838">
              <w:rPr>
                <w:rFonts w:eastAsia="Times New Roman"/>
                <w:sz w:val="20"/>
                <w:szCs w:val="20"/>
              </w:rPr>
              <w:t xml:space="preserve">в длину с 2-3 шагов разбега </w:t>
            </w:r>
          </w:p>
          <w:p w:rsidR="006F475C" w:rsidRPr="006D3838" w:rsidRDefault="006F475C" w:rsidP="00D71ABE">
            <w:pPr>
              <w:pStyle w:val="Default"/>
              <w:numPr>
                <w:ilvl w:val="0"/>
                <w:numId w:val="11"/>
              </w:numPr>
              <w:ind w:left="317" w:hanging="28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Прыжки в длину с 8-10 шагов разбега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способом «согнув ноги» через ленту, расположенную на расстоянии 190, 210, 250 см от места отталкивания.</w:t>
            </w:r>
          </w:p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  <w:p w:rsidR="006F475C" w:rsidRPr="006D3838" w:rsidRDefault="006F475C" w:rsidP="00D71ABE">
            <w:pPr>
              <w:pStyle w:val="Default"/>
              <w:ind w:left="720"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6F475C" w:rsidRPr="006D3838" w:rsidTr="00503F67">
        <w:trPr>
          <w:trHeight w:val="683"/>
        </w:trPr>
        <w:tc>
          <w:tcPr>
            <w:tcW w:w="817" w:type="dxa"/>
            <w:gridSpan w:val="2"/>
          </w:tcPr>
          <w:p w:rsidR="006F475C" w:rsidRPr="006D3838" w:rsidRDefault="006F475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F475C" w:rsidRPr="006D3838" w:rsidRDefault="006F475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Подвижные игры с прыжками: «Кто дальше прыгнет», </w:t>
            </w:r>
          </w:p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rFonts w:eastAsia="Times New Roman"/>
                <w:sz w:val="20"/>
                <w:szCs w:val="20"/>
              </w:rPr>
              <w:t>«Встречные прыжки»</w:t>
            </w:r>
          </w:p>
        </w:tc>
        <w:tc>
          <w:tcPr>
            <w:tcW w:w="4252" w:type="dxa"/>
            <w:gridSpan w:val="2"/>
            <w:vMerge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F475C" w:rsidRPr="006D3838" w:rsidRDefault="006F475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75C" w:rsidRPr="006D3838" w:rsidRDefault="006F475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1D0D3C" w:rsidRPr="006D3838" w:rsidTr="00503F67">
        <w:trPr>
          <w:trHeight w:val="683"/>
        </w:trPr>
        <w:tc>
          <w:tcPr>
            <w:tcW w:w="817" w:type="dxa"/>
            <w:gridSpan w:val="2"/>
          </w:tcPr>
          <w:p w:rsidR="001D0D3C" w:rsidRPr="006D3838" w:rsidRDefault="001D0D3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D3C" w:rsidRPr="006D3838" w:rsidRDefault="001D0D3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Метание мяча</w:t>
            </w:r>
          </w:p>
          <w:p w:rsidR="001D0D3C" w:rsidRPr="006D3838" w:rsidRDefault="001D0D3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150 г</w:t>
            </w:r>
          </w:p>
          <w:p w:rsidR="001D0D3C" w:rsidRPr="006D3838" w:rsidRDefault="001D0D3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на дальность</w:t>
            </w:r>
          </w:p>
        </w:tc>
        <w:tc>
          <w:tcPr>
            <w:tcW w:w="4252" w:type="dxa"/>
            <w:gridSpan w:val="2"/>
            <w:vMerge w:val="restart"/>
          </w:tcPr>
          <w:p w:rsidR="004876D4" w:rsidRDefault="004876D4" w:rsidP="004876D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4876D4">
              <w:rPr>
                <w:rFonts w:eastAsia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 xml:space="preserve"> коррекция - вносить коррективы в выполнение правильных действий упражнений; сличать способ действия с заданным эталоном. </w:t>
            </w:r>
          </w:p>
          <w:p w:rsidR="004876D4" w:rsidRDefault="004876D4" w:rsidP="004876D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1D0D3C">
              <w:rPr>
                <w:rFonts w:eastAsia="Times New Roman" w:cs="Times New Roman"/>
                <w:sz w:val="18"/>
                <w:szCs w:val="18"/>
              </w:rPr>
              <w:t xml:space="preserve">целеполагание - 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>фор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 xml:space="preserve">мулировать учебные задачи вместе с учителем; </w:t>
            </w:r>
            <w:r w:rsidRPr="001D0D3C">
              <w:rPr>
                <w:rFonts w:eastAsia="Times New Roman" w:cs="Times New Roman"/>
                <w:sz w:val="18"/>
                <w:szCs w:val="18"/>
              </w:rPr>
              <w:t xml:space="preserve">коррекция 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>- вносить изме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нения в план действия</w:t>
            </w:r>
          </w:p>
          <w:p w:rsidR="006F475C" w:rsidRDefault="004876D4" w:rsidP="004876D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4876D4">
              <w:rPr>
                <w:rFonts w:eastAsia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="00AA33C1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>общеучебные - ста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вить и формулировать проблемы; выби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рать наиболее эффективные способы решения задач.</w:t>
            </w:r>
          </w:p>
          <w:p w:rsidR="004876D4" w:rsidRPr="004876D4" w:rsidRDefault="004876D4" w:rsidP="004876D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1D0D3C">
              <w:rPr>
                <w:rFonts w:eastAsia="Times New Roman" w:cs="Times New Roman"/>
                <w:sz w:val="20"/>
                <w:szCs w:val="20"/>
              </w:rPr>
              <w:t>опре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делять, где применяются действия с мя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чом; ставить, формулировать и решать проблемы.</w:t>
            </w:r>
          </w:p>
          <w:p w:rsidR="004876D4" w:rsidRDefault="004876D4" w:rsidP="004876D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4876D4">
              <w:rPr>
                <w:rFonts w:eastAsia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 xml:space="preserve"> инициативное со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 xml:space="preserve">трудничество - обращаться за помощью;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lastRenderedPageBreak/>
              <w:t>взаимодействие — строить монологиче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ское высказывание, вести устный диалог</w:t>
            </w:r>
          </w:p>
          <w:p w:rsidR="006F475C" w:rsidRPr="004876D4" w:rsidRDefault="006F475C" w:rsidP="004876D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  <w:p w:rsidR="001D0D3C" w:rsidRPr="006D3838" w:rsidRDefault="001D0D3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D3C" w:rsidRPr="006D3838" w:rsidRDefault="001D0D3C" w:rsidP="00D71ABE">
            <w:pPr>
              <w:pStyle w:val="a5"/>
              <w:numPr>
                <w:ilvl w:val="0"/>
                <w:numId w:val="12"/>
              </w:numPr>
              <w:ind w:left="175" w:hanging="175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lastRenderedPageBreak/>
              <w:t>Имитация метания и метание мяча способом «из-за спины через плечо» из исходного положения стоя боком к направлению броска:</w:t>
            </w:r>
          </w:p>
          <w:p w:rsidR="001D0D3C" w:rsidRPr="006D3838" w:rsidRDefault="001D0D3C" w:rsidP="00D71ABE">
            <w:pPr>
              <w:ind w:left="175" w:hanging="175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 xml:space="preserve">а) с места; </w:t>
            </w:r>
          </w:p>
          <w:p w:rsidR="001D0D3C" w:rsidRPr="006D3838" w:rsidRDefault="001D0D3C" w:rsidP="00D71ABE">
            <w:pPr>
              <w:ind w:left="175" w:hanging="175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eastAsia="Times New Roman" w:cs="Times New Roman"/>
                <w:sz w:val="20"/>
                <w:szCs w:val="20"/>
              </w:rPr>
              <w:t>б) с одного, двух, трёх шагов</w:t>
            </w:r>
          </w:p>
          <w:p w:rsidR="001D0D3C" w:rsidRPr="006D3838" w:rsidRDefault="001D0D3C" w:rsidP="00D71ABE">
            <w:pPr>
              <w:pStyle w:val="a5"/>
              <w:numPr>
                <w:ilvl w:val="0"/>
                <w:numId w:val="12"/>
              </w:numPr>
              <w:ind w:left="175" w:hanging="175"/>
              <w:rPr>
                <w:rFonts w:eastAsia="Times New Roman" w:cs="Times New Roman"/>
                <w:sz w:val="20"/>
                <w:szCs w:val="20"/>
              </w:rPr>
            </w:pPr>
            <w:r w:rsidRPr="006D3838">
              <w:rPr>
                <w:rFonts w:cs="Times New Roman"/>
                <w:sz w:val="20"/>
                <w:szCs w:val="20"/>
              </w:rPr>
              <w:t>Метание в коридор 2—3 м.</w:t>
            </w:r>
          </w:p>
          <w:p w:rsidR="001D0D3C" w:rsidRPr="006D3838" w:rsidRDefault="001D0D3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1D0D3C" w:rsidRPr="006D3838" w:rsidTr="00503F67">
        <w:trPr>
          <w:trHeight w:val="683"/>
        </w:trPr>
        <w:tc>
          <w:tcPr>
            <w:tcW w:w="817" w:type="dxa"/>
            <w:gridSpan w:val="2"/>
          </w:tcPr>
          <w:p w:rsidR="001D0D3C" w:rsidRPr="006D3838" w:rsidRDefault="001D0D3C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D3C" w:rsidRPr="006D3838" w:rsidRDefault="001D0D3C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Подвижные игры: «Передача мяча в колоннах», «Гонка мячей» </w:t>
            </w:r>
          </w:p>
          <w:p w:rsidR="001D0D3C" w:rsidRPr="006D3838" w:rsidRDefault="001D0D3C" w:rsidP="00D71ABE">
            <w:pPr>
              <w:ind w:firstLine="3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1D0D3C" w:rsidRPr="006D3838" w:rsidRDefault="001D0D3C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D0D3C" w:rsidRPr="006D3838" w:rsidRDefault="001D0D3C" w:rsidP="00D71ABE">
            <w:pPr>
              <w:pStyle w:val="a5"/>
              <w:ind w:firstLine="3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3C" w:rsidRPr="006D3838" w:rsidRDefault="001D0D3C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5D1BAE" w:rsidRPr="006D3838" w:rsidTr="005D1BAE">
        <w:trPr>
          <w:trHeight w:val="515"/>
        </w:trPr>
        <w:tc>
          <w:tcPr>
            <w:tcW w:w="14850" w:type="dxa"/>
            <w:gridSpan w:val="8"/>
            <w:vAlign w:val="center"/>
          </w:tcPr>
          <w:p w:rsidR="005D1BAE" w:rsidRPr="005D1BAE" w:rsidRDefault="005D1BAE" w:rsidP="00C17BA9">
            <w:pPr>
              <w:pStyle w:val="Default"/>
              <w:ind w:left="720"/>
              <w:jc w:val="center"/>
              <w:rPr>
                <w:b/>
                <w:sz w:val="20"/>
                <w:szCs w:val="20"/>
              </w:rPr>
            </w:pPr>
            <w:r w:rsidRPr="005D1BAE">
              <w:rPr>
                <w:rStyle w:val="2Arial8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Спортивные мероприятия11 ч.</w:t>
            </w:r>
          </w:p>
        </w:tc>
      </w:tr>
      <w:tr w:rsidR="004876D4" w:rsidRPr="006D3838" w:rsidTr="00C17BA9">
        <w:trPr>
          <w:trHeight w:val="1608"/>
        </w:trPr>
        <w:tc>
          <w:tcPr>
            <w:tcW w:w="675" w:type="dxa"/>
          </w:tcPr>
          <w:p w:rsidR="004876D4" w:rsidRPr="006D3838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Подготовка к соревнованиям «Сильные, смелые, ловкие, умелые»</w:t>
            </w:r>
          </w:p>
        </w:tc>
        <w:tc>
          <w:tcPr>
            <w:tcW w:w="4252" w:type="dxa"/>
            <w:gridSpan w:val="2"/>
            <w:vMerge w:val="restart"/>
          </w:tcPr>
          <w:p w:rsidR="004876D4" w:rsidRPr="004876D4" w:rsidRDefault="004876D4" w:rsidP="004876D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D0D3C"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 xml:space="preserve"> осуществление учебных действий - выполнять учебные дейст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вия в материализованной форме; кор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рекция - вносить необходимые измене</w:t>
            </w:r>
            <w:r w:rsidRPr="001D0D3C">
              <w:rPr>
                <w:rFonts w:eastAsia="Times New Roman" w:cs="Times New Roman"/>
                <w:sz w:val="20"/>
                <w:szCs w:val="20"/>
              </w:rPr>
              <w:softHyphen/>
              <w:t>ния и дополнения.</w:t>
            </w:r>
          </w:p>
          <w:p w:rsidR="004876D4" w:rsidRPr="004876D4" w:rsidRDefault="004876D4" w:rsidP="004876D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76D4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коррекция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>- адекватно воспринимать замечания по исправле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нию ошибок; вносить дополнения и из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менения в способ действий.</w:t>
            </w:r>
          </w:p>
          <w:p w:rsidR="004876D4" w:rsidRPr="004876D4" w:rsidRDefault="004876D4" w:rsidP="004876D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D0D3C"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r w:rsidRPr="001D0D3C">
              <w:rPr>
                <w:rFonts w:eastAsia="Times New Roman" w:cs="Times New Roman"/>
                <w:sz w:val="20"/>
                <w:szCs w:val="20"/>
              </w:rPr>
              <w:t>: общеучебные - ста</w:t>
            </w:r>
            <w:r w:rsidR="006F475C">
              <w:rPr>
                <w:rFonts w:eastAsia="Times New Roman" w:cs="Times New Roman"/>
                <w:sz w:val="20"/>
                <w:szCs w:val="20"/>
              </w:rPr>
              <w:softHyphen/>
              <w:t xml:space="preserve">вить и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 xml:space="preserve">формулировать проблемы, </w:t>
            </w:r>
            <w:r w:rsidR="006F475C">
              <w:rPr>
                <w:rFonts w:eastAsia="Times New Roman" w:cs="Times New Roman"/>
                <w:sz w:val="20"/>
                <w:szCs w:val="20"/>
              </w:rPr>
              <w:t>само</w:t>
            </w:r>
            <w:r w:rsidR="006F475C">
              <w:rPr>
                <w:rFonts w:eastAsia="Times New Roman" w:cs="Times New Roman"/>
                <w:sz w:val="20"/>
                <w:szCs w:val="20"/>
              </w:rPr>
              <w:softHyphen/>
              <w:t xml:space="preserve">стоятельно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>создавать алгоритмы дея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тельности при решении проблем раз</w:t>
            </w:r>
            <w:r w:rsidRPr="004876D4">
              <w:rPr>
                <w:rFonts w:eastAsia="Times New Roman" w:cs="Times New Roman"/>
                <w:sz w:val="20"/>
                <w:szCs w:val="20"/>
              </w:rPr>
              <w:softHyphen/>
              <w:t>личного характера.</w:t>
            </w:r>
          </w:p>
          <w:p w:rsidR="004876D4" w:rsidRPr="004876D4" w:rsidRDefault="004876D4" w:rsidP="006F475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4876D4">
              <w:rPr>
                <w:rFonts w:eastAsia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876D4">
              <w:rPr>
                <w:rFonts w:eastAsia="Times New Roman" w:cs="Times New Roman"/>
                <w:bCs/>
                <w:sz w:val="20"/>
                <w:szCs w:val="20"/>
              </w:rPr>
              <w:t>:</w:t>
            </w:r>
            <w:r w:rsidRPr="004876D4">
              <w:rPr>
                <w:rFonts w:eastAsia="Times New Roman" w:cs="Times New Roman"/>
                <w:bCs/>
                <w:iCs/>
                <w:sz w:val="20"/>
                <w:szCs w:val="20"/>
              </w:rPr>
              <w:t>управление ком</w:t>
            </w:r>
            <w:r w:rsidRPr="004876D4">
              <w:rPr>
                <w:rFonts w:eastAsia="Times New Roman" w:cs="Times New Roman"/>
                <w:bCs/>
                <w:iCs/>
                <w:sz w:val="20"/>
                <w:szCs w:val="20"/>
              </w:rPr>
              <w:softHyphen/>
              <w:t xml:space="preserve">муникацией - </w:t>
            </w:r>
            <w:r w:rsidRPr="004876D4">
              <w:rPr>
                <w:rFonts w:eastAsia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  <w:p w:rsidR="004876D4" w:rsidRPr="001D0D3C" w:rsidRDefault="004876D4" w:rsidP="004876D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876D4" w:rsidRPr="004876D4" w:rsidRDefault="004876D4" w:rsidP="004876D4">
            <w:pPr>
              <w:pStyle w:val="Defaul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608"/>
        </w:trPr>
        <w:tc>
          <w:tcPr>
            <w:tcW w:w="675" w:type="dxa"/>
          </w:tcPr>
          <w:p w:rsidR="004876D4" w:rsidRPr="006D3838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6D383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«Сильные, смелые, ловкие, умелые»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608"/>
        </w:trPr>
        <w:tc>
          <w:tcPr>
            <w:tcW w:w="675" w:type="dxa"/>
          </w:tcPr>
          <w:p w:rsidR="004876D4" w:rsidRPr="006D3838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6D383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 xml:space="preserve">Подготовка к соревнованиям </w:t>
            </w:r>
          </w:p>
          <w:p w:rsidR="004876D4" w:rsidRPr="006D3838" w:rsidRDefault="004876D4" w:rsidP="00D71ABE">
            <w:pPr>
              <w:pStyle w:val="Default"/>
              <w:ind w:firstLine="34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6D383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«От игры к спорту»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608"/>
        </w:trPr>
        <w:tc>
          <w:tcPr>
            <w:tcW w:w="675" w:type="dxa"/>
          </w:tcPr>
          <w:p w:rsidR="004876D4" w:rsidRPr="006D3838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6D3838"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  <w:t>«От игры к спорту» (соревнования по подвижным играм)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608"/>
        </w:trPr>
        <w:tc>
          <w:tcPr>
            <w:tcW w:w="675" w:type="dxa"/>
          </w:tcPr>
          <w:p w:rsidR="004876D4" w:rsidRPr="006D3838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rStyle w:val="2Arial85pt"/>
                <w:rFonts w:ascii="Times New Roman" w:hAnsi="Times New Roman" w:cs="Times New Roman"/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Социально-ориентирующие игры: сюжетно-ролевые, ролевые, ситуационно-ролевые, деловые, полидеятельностные, маршрутные игры, направленные на пропаганду, популяризацию комплекса ГТО и содействующие </w:t>
            </w:r>
            <w:r w:rsidRPr="006D3838">
              <w:rPr>
                <w:sz w:val="20"/>
                <w:szCs w:val="20"/>
              </w:rPr>
              <w:lastRenderedPageBreak/>
              <w:t>личностному развитию школьников.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868"/>
        </w:trPr>
        <w:tc>
          <w:tcPr>
            <w:tcW w:w="675" w:type="dxa"/>
          </w:tcPr>
          <w:p w:rsidR="004876D4" w:rsidRPr="003E748C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Инновационные игры, которые придумывают сами участники или модернизируют, видоизменяют традиционные игры для решения конкретных задач. 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423"/>
        </w:trPr>
        <w:tc>
          <w:tcPr>
            <w:tcW w:w="675" w:type="dxa"/>
          </w:tcPr>
          <w:p w:rsidR="004876D4" w:rsidRPr="003E748C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>Спортивная культура и спортивное воспитание. 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423"/>
        </w:trPr>
        <w:tc>
          <w:tcPr>
            <w:tcW w:w="675" w:type="dxa"/>
          </w:tcPr>
          <w:p w:rsidR="004876D4" w:rsidRPr="003E748C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Массовые спортивные соревнования «команда-класс» по играм ГТО. Программа, особенности организации. Проведение соревнований внутри класса, между параллельными классами, между разными классами с гандикапом. 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4876D4" w:rsidRPr="006D3838" w:rsidTr="00C17BA9">
        <w:trPr>
          <w:trHeight w:val="1239"/>
        </w:trPr>
        <w:tc>
          <w:tcPr>
            <w:tcW w:w="675" w:type="dxa"/>
          </w:tcPr>
          <w:p w:rsidR="004876D4" w:rsidRPr="003E748C" w:rsidRDefault="004876D4" w:rsidP="00C17BA9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СпартИгры ГТО. Программа соревнований-конкурсов, особенности организации. Проведение </w:t>
            </w:r>
            <w:r w:rsidRPr="006D3838">
              <w:rPr>
                <w:iCs/>
                <w:sz w:val="20"/>
                <w:szCs w:val="20"/>
              </w:rPr>
              <w:t xml:space="preserve">СпартИгр ГТО </w:t>
            </w:r>
            <w:r w:rsidRPr="006D3838">
              <w:rPr>
                <w:sz w:val="20"/>
                <w:szCs w:val="20"/>
              </w:rPr>
              <w:t xml:space="preserve">игр внутри класса, между параллельными классами, </w:t>
            </w:r>
          </w:p>
        </w:tc>
        <w:tc>
          <w:tcPr>
            <w:tcW w:w="4252" w:type="dxa"/>
            <w:gridSpan w:val="2"/>
            <w:vMerge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876D4" w:rsidRPr="006D3838" w:rsidRDefault="004876D4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6D4" w:rsidRPr="006D3838" w:rsidRDefault="004876D4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  <w:tr w:rsidR="009A6D4A" w:rsidRPr="006D3838" w:rsidTr="005D1BAE">
        <w:trPr>
          <w:trHeight w:val="125"/>
        </w:trPr>
        <w:tc>
          <w:tcPr>
            <w:tcW w:w="14850" w:type="dxa"/>
            <w:gridSpan w:val="8"/>
            <w:vAlign w:val="center"/>
          </w:tcPr>
          <w:p w:rsidR="009A6D4A" w:rsidRPr="005D1BAE" w:rsidRDefault="00BE741C" w:rsidP="00C17BA9">
            <w:pPr>
              <w:pStyle w:val="Default"/>
              <w:ind w:left="720"/>
              <w:jc w:val="center"/>
              <w:rPr>
                <w:b/>
                <w:sz w:val="20"/>
                <w:szCs w:val="20"/>
              </w:rPr>
            </w:pPr>
            <w:r w:rsidRPr="005D1BAE">
              <w:rPr>
                <w:b/>
                <w:sz w:val="20"/>
                <w:szCs w:val="20"/>
              </w:rPr>
              <w:t>Сдача нормативов ГТО после 2 полугодия и в конце года</w:t>
            </w:r>
            <w:r w:rsidR="004F057B" w:rsidRPr="005D1BAE">
              <w:rPr>
                <w:b/>
                <w:sz w:val="20"/>
                <w:szCs w:val="20"/>
              </w:rPr>
              <w:t xml:space="preserve"> 5 ч.</w:t>
            </w:r>
          </w:p>
        </w:tc>
      </w:tr>
      <w:tr w:rsidR="005D1BAE" w:rsidRPr="006D3838" w:rsidTr="00C17BA9">
        <w:trPr>
          <w:trHeight w:val="125"/>
        </w:trPr>
        <w:tc>
          <w:tcPr>
            <w:tcW w:w="675" w:type="dxa"/>
          </w:tcPr>
          <w:p w:rsidR="005D1BAE" w:rsidRPr="006D3838" w:rsidRDefault="005D1BAE" w:rsidP="00C17BA9">
            <w:pPr>
              <w:pStyle w:val="Default"/>
              <w:numPr>
                <w:ilvl w:val="0"/>
                <w:numId w:val="18"/>
              </w:num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5D1BAE" w:rsidRPr="006D3838" w:rsidRDefault="005D1BAE" w:rsidP="00D71ABE">
            <w:pPr>
              <w:pStyle w:val="Default"/>
              <w:ind w:firstLine="34"/>
              <w:rPr>
                <w:sz w:val="20"/>
                <w:szCs w:val="20"/>
              </w:rPr>
            </w:pPr>
            <w:r w:rsidRPr="006D3838">
              <w:rPr>
                <w:sz w:val="20"/>
                <w:szCs w:val="20"/>
              </w:rPr>
              <w:t xml:space="preserve">Сдача ГТО по всем нормативам </w:t>
            </w:r>
          </w:p>
          <w:p w:rsidR="005D1BAE" w:rsidRPr="006D3838" w:rsidRDefault="005D1BAE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5D1BAE" w:rsidRPr="006D3838" w:rsidRDefault="005D1BAE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:rsidR="005D1BAE" w:rsidRPr="006D3838" w:rsidRDefault="005D1BAE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1BAE" w:rsidRPr="006D3838" w:rsidRDefault="005D1BAE" w:rsidP="00D71ABE">
            <w:pPr>
              <w:pStyle w:val="Default"/>
              <w:ind w:firstLine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1BAE" w:rsidRPr="006D3838" w:rsidRDefault="005D1BAE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1BAE" w:rsidRPr="006D3838" w:rsidRDefault="005D1BAE" w:rsidP="00D64ACB">
            <w:pPr>
              <w:pStyle w:val="Default"/>
              <w:ind w:firstLine="567"/>
              <w:rPr>
                <w:sz w:val="20"/>
                <w:szCs w:val="20"/>
              </w:rPr>
            </w:pPr>
          </w:p>
        </w:tc>
      </w:tr>
    </w:tbl>
    <w:p w:rsidR="0041298A" w:rsidRPr="006D3838" w:rsidRDefault="0041298A" w:rsidP="00D64ACB">
      <w:pPr>
        <w:ind w:firstLine="567"/>
        <w:rPr>
          <w:rFonts w:cs="Times New Roman"/>
          <w:sz w:val="24"/>
          <w:szCs w:val="24"/>
        </w:rPr>
      </w:pPr>
    </w:p>
    <w:p w:rsidR="000E7C7F" w:rsidRPr="00654282" w:rsidRDefault="000E7C7F" w:rsidP="00654282">
      <w:pPr>
        <w:rPr>
          <w:rFonts w:cs="Times New Roman"/>
          <w:sz w:val="24"/>
          <w:szCs w:val="24"/>
          <w:lang w:val="en-US"/>
        </w:rPr>
      </w:pPr>
    </w:p>
    <w:p w:rsidR="009D42DA" w:rsidRDefault="009D42DA" w:rsidP="00D64ACB">
      <w:pPr>
        <w:pStyle w:val="Default"/>
        <w:ind w:firstLine="567"/>
        <w:jc w:val="center"/>
      </w:pPr>
    </w:p>
    <w:p w:rsidR="00D71ABE" w:rsidRPr="006D3838" w:rsidRDefault="00D71ABE" w:rsidP="00D64ACB">
      <w:pPr>
        <w:pStyle w:val="Default"/>
        <w:ind w:firstLine="567"/>
        <w:jc w:val="center"/>
      </w:pPr>
      <w:r w:rsidRPr="006D3838">
        <w:lastRenderedPageBreak/>
        <w:t>Оборудование:</w:t>
      </w:r>
    </w:p>
    <w:p w:rsidR="00D71ABE" w:rsidRPr="006D3838" w:rsidRDefault="00D71ABE" w:rsidP="00D71ABE">
      <w:pPr>
        <w:pStyle w:val="Default"/>
        <w:numPr>
          <w:ilvl w:val="0"/>
          <w:numId w:val="15"/>
        </w:numPr>
      </w:pPr>
      <w:r w:rsidRPr="006D3838">
        <w:t>Мяч</w:t>
      </w:r>
      <w:r w:rsidR="00C009AB">
        <w:t>и</w:t>
      </w:r>
      <w:r w:rsidRPr="006D3838">
        <w:t>;</w:t>
      </w:r>
    </w:p>
    <w:p w:rsidR="00C009AB" w:rsidRDefault="00C009AB" w:rsidP="00C009AB">
      <w:pPr>
        <w:pStyle w:val="Default"/>
        <w:numPr>
          <w:ilvl w:val="0"/>
          <w:numId w:val="15"/>
        </w:numPr>
      </w:pPr>
      <w:r>
        <w:t>Секундомер;</w:t>
      </w:r>
    </w:p>
    <w:p w:rsidR="00C009AB" w:rsidRDefault="00C009AB" w:rsidP="00C009AB">
      <w:pPr>
        <w:pStyle w:val="Default"/>
        <w:numPr>
          <w:ilvl w:val="0"/>
          <w:numId w:val="15"/>
        </w:numPr>
      </w:pPr>
      <w:r>
        <w:t>Линейка;</w:t>
      </w:r>
    </w:p>
    <w:p w:rsidR="00C009AB" w:rsidRDefault="00C009AB" w:rsidP="00C009AB">
      <w:pPr>
        <w:pStyle w:val="Default"/>
        <w:numPr>
          <w:ilvl w:val="0"/>
          <w:numId w:val="15"/>
        </w:numPr>
      </w:pPr>
      <w:r>
        <w:t>Гимнастические маты;</w:t>
      </w:r>
    </w:p>
    <w:p w:rsidR="00D41D7F" w:rsidRPr="006F475C" w:rsidRDefault="00C009AB" w:rsidP="006F475C">
      <w:pPr>
        <w:pStyle w:val="Default"/>
        <w:numPr>
          <w:ilvl w:val="0"/>
          <w:numId w:val="15"/>
        </w:numPr>
      </w:pPr>
      <w:r>
        <w:t>Скамейка.</w:t>
      </w:r>
    </w:p>
    <w:p w:rsidR="007A7CAC" w:rsidRPr="006D3838" w:rsidRDefault="007A7CAC" w:rsidP="00D64ACB">
      <w:pPr>
        <w:pStyle w:val="Default"/>
        <w:ind w:firstLine="567"/>
        <w:jc w:val="center"/>
      </w:pPr>
      <w:r w:rsidRPr="006D3838">
        <w:t>Литература:</w:t>
      </w:r>
    </w:p>
    <w:p w:rsidR="007A7CAC" w:rsidRPr="006D3838" w:rsidRDefault="007A7CAC" w:rsidP="00D64ACB">
      <w:pPr>
        <w:pStyle w:val="Default"/>
        <w:spacing w:after="200"/>
        <w:ind w:firstLine="567"/>
      </w:pPr>
      <w:r w:rsidRPr="006D3838">
        <w:t xml:space="preserve">1. Виноградов П.А., Окуньков Ю.В. Об отношении различных групп населения Российской Федерации к Всероссийскому физкультурно-спортивному комплексу «Готов к труду и обороне» (ГТО) (по результатам социологических исследований). – М.: Советский спорт, 2015. – 156 с. </w:t>
      </w:r>
    </w:p>
    <w:p w:rsidR="007A7CAC" w:rsidRPr="00D41D7F" w:rsidRDefault="007A7CAC" w:rsidP="009D42DA">
      <w:pPr>
        <w:pStyle w:val="Default"/>
        <w:ind w:firstLine="567"/>
      </w:pPr>
      <w:r w:rsidRPr="006D3838">
        <w:t xml:space="preserve">2. Вишневский В.И., Столяров В.И. Система массовых спортивных соревнований школьников («Команда-класс») по игровым видам спорта: Научно-методические рекомендации. – М.: АНО «Учебный Центр информационных и образовательных технологий», 2009. – 131 с. </w:t>
      </w:r>
    </w:p>
    <w:p w:rsidR="007A7CAC" w:rsidRPr="006D3838" w:rsidRDefault="007A7CAC" w:rsidP="00D64ACB">
      <w:pPr>
        <w:pStyle w:val="Default"/>
        <w:spacing w:after="197"/>
        <w:ind w:firstLine="567"/>
      </w:pPr>
      <w:r w:rsidRPr="006D3838">
        <w:t xml:space="preserve">3. Жуков М.Н. Подвижные игры: Учеб.для студ. пед. вузов. — М.: Издательский центр «Академия», 2000. — 160 с. </w:t>
      </w:r>
    </w:p>
    <w:p w:rsidR="009D42DA" w:rsidRDefault="007A7CAC" w:rsidP="009D42DA">
      <w:pPr>
        <w:pStyle w:val="Default"/>
        <w:spacing w:after="197"/>
        <w:ind w:firstLine="567"/>
      </w:pPr>
      <w:r w:rsidRPr="006D3838">
        <w:t>4. Кенеман, А. В. Детские подвижные игры народов СССР / А. В. Кинеман</w:t>
      </w:r>
      <w:r w:rsidRPr="006D3838">
        <w:rPr>
          <w:b/>
          <w:bCs/>
        </w:rPr>
        <w:t>-</w:t>
      </w:r>
      <w:r w:rsidRPr="006D3838">
        <w:t xml:space="preserve">М.: Просвещение, 1988г. </w:t>
      </w:r>
    </w:p>
    <w:p w:rsidR="007A7CAC" w:rsidRPr="006D3838" w:rsidRDefault="007A7CAC" w:rsidP="009D42DA">
      <w:pPr>
        <w:pStyle w:val="Default"/>
        <w:spacing w:after="197"/>
        <w:ind w:firstLine="567"/>
      </w:pPr>
      <w:r w:rsidRPr="006D3838">
        <w:t>5. Литвинова, М. Ф</w:t>
      </w:r>
      <w:r w:rsidRPr="00D41D7F">
        <w:t>. «Русские народные</w:t>
      </w:r>
      <w:r w:rsidRPr="006D3838">
        <w:t xml:space="preserve"> подвижные игры». Под редакцией Руссковой, Л. В. М., Просвещение. 1986г. </w:t>
      </w:r>
    </w:p>
    <w:p w:rsidR="007A7CAC" w:rsidRPr="006D3838" w:rsidRDefault="007A7CAC" w:rsidP="00D64ACB">
      <w:pPr>
        <w:pStyle w:val="Default"/>
        <w:ind w:firstLine="567"/>
      </w:pPr>
      <w:r w:rsidRPr="006D3838">
        <w:t xml:space="preserve">6. Столяров В.И. Состояние и методологические основы разработки новой теории физического воспитания: Монография – Саратов: ООО Издат. центр «Наука», 2013. – 204 с. </w:t>
      </w:r>
    </w:p>
    <w:p w:rsidR="007A7CAC" w:rsidRPr="006D3838" w:rsidRDefault="007A7CAC" w:rsidP="00D64ACB">
      <w:pPr>
        <w:pStyle w:val="Default"/>
        <w:ind w:firstLine="567"/>
      </w:pPr>
    </w:p>
    <w:p w:rsidR="007A7CAC" w:rsidRPr="006D3838" w:rsidRDefault="007A7CAC" w:rsidP="00D64ACB">
      <w:pPr>
        <w:pStyle w:val="Default"/>
        <w:ind w:firstLine="567"/>
      </w:pPr>
      <w:r w:rsidRPr="006D3838">
        <w:t xml:space="preserve">7. Столяров В.И. Теория и методология современного физического воспитания : состояние разработки и авторская концепция: монография. – Кiев: НУФВСУ, изд-во "Олимп. лит.", 2015. – 704 с. </w:t>
      </w:r>
    </w:p>
    <w:p w:rsidR="007A7CAC" w:rsidRPr="006D3838" w:rsidRDefault="007A7CAC" w:rsidP="00D64ACB">
      <w:pPr>
        <w:pStyle w:val="Default"/>
        <w:ind w:firstLine="567"/>
      </w:pPr>
    </w:p>
    <w:p w:rsidR="007A7CAC" w:rsidRPr="006D3838" w:rsidRDefault="007A7CAC" w:rsidP="00D64ACB">
      <w:pPr>
        <w:pStyle w:val="Default"/>
        <w:ind w:firstLine="567"/>
      </w:pPr>
      <w:r w:rsidRPr="006D3838">
        <w:t xml:space="preserve">8. Страковская В.Л. 300 подвижных игр для оздоровления детей от 1 года до 14 лет. – М.: Новая школа, 1994. – 288 с., ил. + цв. приложения, 32 с. </w:t>
      </w:r>
    </w:p>
    <w:p w:rsidR="007A7CAC" w:rsidRPr="006D3838" w:rsidRDefault="007A7CAC" w:rsidP="00D64ACB">
      <w:pPr>
        <w:pStyle w:val="Default"/>
        <w:ind w:firstLine="567"/>
      </w:pPr>
    </w:p>
    <w:p w:rsidR="009D42DA" w:rsidRDefault="007A7CAC" w:rsidP="009D42DA">
      <w:pPr>
        <w:ind w:firstLine="567"/>
        <w:rPr>
          <w:rFonts w:cs="Times New Roman"/>
          <w:sz w:val="24"/>
          <w:szCs w:val="24"/>
        </w:rPr>
      </w:pPr>
      <w:r w:rsidRPr="006D3838">
        <w:rPr>
          <w:rFonts w:cs="Times New Roman"/>
          <w:sz w:val="24"/>
          <w:szCs w:val="24"/>
        </w:rPr>
        <w:t>9. Яковлев В.Г. Подвижные игры / В.Г.Яковлев. М.: Просвещение, 1992.</w:t>
      </w:r>
    </w:p>
    <w:p w:rsidR="00D41D7F" w:rsidRPr="009D42DA" w:rsidRDefault="00D41D7F" w:rsidP="009D42DA">
      <w:pPr>
        <w:ind w:firstLine="567"/>
        <w:rPr>
          <w:rFonts w:cs="Times New Roman"/>
          <w:sz w:val="24"/>
          <w:szCs w:val="24"/>
        </w:rPr>
      </w:pPr>
      <w:r w:rsidRPr="00D41D7F">
        <w:rPr>
          <w:rFonts w:eastAsia="Times New Roman" w:cs="Times New Roman"/>
          <w:iCs/>
          <w:sz w:val="24"/>
          <w:szCs w:val="24"/>
        </w:rPr>
        <w:t>Для учащихся:</w:t>
      </w:r>
    </w:p>
    <w:p w:rsidR="00D41D7F" w:rsidRPr="00D41D7F" w:rsidRDefault="00D41D7F" w:rsidP="00D41D7F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C5AF8">
        <w:rPr>
          <w:rFonts w:eastAsia="Times New Roman" w:cs="Times New Roman"/>
          <w:sz w:val="24"/>
          <w:szCs w:val="24"/>
        </w:rPr>
        <w:t>Гришин В. Г. Игры с мячом и ракеткой.- М., 2011 г.</w:t>
      </w:r>
    </w:p>
    <w:p w:rsidR="00D41D7F" w:rsidRPr="006C5AF8" w:rsidRDefault="00D41D7F" w:rsidP="00D41D7F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C5AF8">
        <w:rPr>
          <w:rFonts w:eastAsia="Times New Roman" w:cs="Times New Roman"/>
          <w:sz w:val="24"/>
          <w:szCs w:val="24"/>
        </w:rPr>
        <w:t>Вавилова Е. Н. Бегай, прыгай, метай.- М., 2009 г.</w:t>
      </w:r>
    </w:p>
    <w:p w:rsidR="00D41D7F" w:rsidRPr="006C5AF8" w:rsidRDefault="00D41D7F" w:rsidP="00D41D7F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C5AF8">
        <w:rPr>
          <w:rFonts w:eastAsia="Times New Roman" w:cs="Times New Roman"/>
          <w:sz w:val="24"/>
          <w:szCs w:val="24"/>
        </w:rPr>
        <w:t>Семенов С. С. Городки.- М., 2008 г.</w:t>
      </w:r>
    </w:p>
    <w:p w:rsidR="00D41D7F" w:rsidRPr="00A702B3" w:rsidRDefault="00D41D7F" w:rsidP="00AA33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C5AF8">
        <w:rPr>
          <w:rFonts w:eastAsia="Times New Roman" w:cs="Times New Roman"/>
          <w:sz w:val="24"/>
          <w:szCs w:val="24"/>
        </w:rPr>
        <w:t>Гришина В. С. Румяные щечки.- М., ФиС, 2006 г.</w:t>
      </w:r>
    </w:p>
    <w:p w:rsidR="00A702B3" w:rsidRPr="00A702B3" w:rsidRDefault="00A702B3" w:rsidP="00A702B3">
      <w:pPr>
        <w:pStyle w:val="a5"/>
        <w:rPr>
          <w:rFonts w:cs="Times New Roman"/>
          <w:b/>
          <w:szCs w:val="28"/>
        </w:rPr>
      </w:pPr>
      <w:r w:rsidRPr="00A702B3">
        <w:rPr>
          <w:b/>
          <w:sz w:val="32"/>
          <w:szCs w:val="32"/>
        </w:rPr>
        <w:lastRenderedPageBreak/>
        <w:t>Изменения, внесённые в текст программы, взятой за основу при написании рабочей программы</w:t>
      </w:r>
    </w:p>
    <w:p w:rsidR="00A702B3" w:rsidRPr="00A702B3" w:rsidRDefault="00A702B3" w:rsidP="00A702B3">
      <w:pPr>
        <w:pStyle w:val="a5"/>
        <w:spacing w:line="202" w:lineRule="exact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529"/>
        <w:gridCol w:w="7732"/>
      </w:tblGrid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B3" w:rsidRPr="00A15849" w:rsidRDefault="00A702B3" w:rsidP="0020575F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A15849">
              <w:rPr>
                <w:rFonts w:cs="Times New Roman"/>
                <w:b/>
                <w:szCs w:val="28"/>
              </w:rPr>
              <w:t>№п/п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B3" w:rsidRPr="00A15849" w:rsidRDefault="00A702B3" w:rsidP="0020575F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A15849">
              <w:rPr>
                <w:rFonts w:cs="Times New Roman"/>
                <w:b/>
                <w:szCs w:val="28"/>
              </w:rPr>
              <w:t>Изменение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B3" w:rsidRPr="00A15849" w:rsidRDefault="00A702B3" w:rsidP="0020575F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A15849">
              <w:rPr>
                <w:rFonts w:cs="Times New Roman"/>
                <w:b/>
                <w:szCs w:val="28"/>
              </w:rPr>
              <w:t>Обоснование</w:t>
            </w: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  <w:tr w:rsidR="00A702B3" w:rsidRPr="00A15849" w:rsidTr="002057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B3" w:rsidRPr="00A15849" w:rsidRDefault="00A702B3" w:rsidP="0020575F">
            <w:pPr>
              <w:spacing w:line="480" w:lineRule="auto"/>
              <w:rPr>
                <w:rFonts w:cs="Times New Roman"/>
                <w:b/>
              </w:rPr>
            </w:pPr>
          </w:p>
        </w:tc>
      </w:tr>
    </w:tbl>
    <w:p w:rsidR="00A702B3" w:rsidRPr="00A702B3" w:rsidRDefault="00A702B3" w:rsidP="00A702B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/>
        </w:rPr>
      </w:pPr>
    </w:p>
    <w:sectPr w:rsidR="00A702B3" w:rsidRPr="00A702B3" w:rsidSect="003E748C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AB" w:rsidRPr="000E7C7F" w:rsidRDefault="007D12AB" w:rsidP="000E7C7F">
      <w:pPr>
        <w:pStyle w:val="Default"/>
        <w:rPr>
          <w:rFonts w:cstheme="minorBidi"/>
          <w:color w:val="auto"/>
          <w:szCs w:val="22"/>
        </w:rPr>
      </w:pPr>
      <w:r>
        <w:separator/>
      </w:r>
    </w:p>
  </w:endnote>
  <w:endnote w:type="continuationSeparator" w:id="0">
    <w:p w:rsidR="007D12AB" w:rsidRPr="000E7C7F" w:rsidRDefault="007D12AB" w:rsidP="000E7C7F">
      <w:pPr>
        <w:pStyle w:val="Default"/>
        <w:rPr>
          <w:rFonts w:cstheme="minorBidi"/>
          <w:color w:val="auto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AB" w:rsidRPr="000E7C7F" w:rsidRDefault="007D12AB" w:rsidP="000E7C7F">
      <w:pPr>
        <w:pStyle w:val="Default"/>
        <w:rPr>
          <w:rFonts w:cstheme="minorBidi"/>
          <w:color w:val="auto"/>
          <w:szCs w:val="22"/>
        </w:rPr>
      </w:pPr>
      <w:r>
        <w:separator/>
      </w:r>
    </w:p>
  </w:footnote>
  <w:footnote w:type="continuationSeparator" w:id="0">
    <w:p w:rsidR="007D12AB" w:rsidRPr="000E7C7F" w:rsidRDefault="007D12AB" w:rsidP="000E7C7F">
      <w:pPr>
        <w:pStyle w:val="Default"/>
        <w:rPr>
          <w:rFonts w:cstheme="minorBidi"/>
          <w:color w:val="auto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59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64F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FD79FB"/>
    <w:multiLevelType w:val="hybridMultilevel"/>
    <w:tmpl w:val="6A0E0E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D5B11"/>
    <w:multiLevelType w:val="hybridMultilevel"/>
    <w:tmpl w:val="B466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120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C82243"/>
    <w:multiLevelType w:val="hybridMultilevel"/>
    <w:tmpl w:val="7B28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516"/>
    <w:multiLevelType w:val="multilevel"/>
    <w:tmpl w:val="BB8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5734B"/>
    <w:multiLevelType w:val="multilevel"/>
    <w:tmpl w:val="A8B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203B4"/>
    <w:multiLevelType w:val="multilevel"/>
    <w:tmpl w:val="6A8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11743"/>
    <w:multiLevelType w:val="hybridMultilevel"/>
    <w:tmpl w:val="6A0E0E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FE655B"/>
    <w:multiLevelType w:val="hybridMultilevel"/>
    <w:tmpl w:val="2054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90E88"/>
    <w:multiLevelType w:val="hybridMultilevel"/>
    <w:tmpl w:val="DBC23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578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8E22DA"/>
    <w:multiLevelType w:val="hybridMultilevel"/>
    <w:tmpl w:val="60FAE954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3F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7733F34"/>
    <w:multiLevelType w:val="multilevel"/>
    <w:tmpl w:val="02D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668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9DC319D"/>
    <w:multiLevelType w:val="hybridMultilevel"/>
    <w:tmpl w:val="289C5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17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8A"/>
    <w:rsid w:val="00070236"/>
    <w:rsid w:val="00080E53"/>
    <w:rsid w:val="000D0CEC"/>
    <w:rsid w:val="000E54BE"/>
    <w:rsid w:val="000E7C7F"/>
    <w:rsid w:val="000F150C"/>
    <w:rsid w:val="0011188F"/>
    <w:rsid w:val="0011738C"/>
    <w:rsid w:val="001518F4"/>
    <w:rsid w:val="0017513A"/>
    <w:rsid w:val="001D0D3C"/>
    <w:rsid w:val="002733E0"/>
    <w:rsid w:val="00294B8C"/>
    <w:rsid w:val="002B28B4"/>
    <w:rsid w:val="002E28FD"/>
    <w:rsid w:val="00332F57"/>
    <w:rsid w:val="00376533"/>
    <w:rsid w:val="003C18DD"/>
    <w:rsid w:val="003E748C"/>
    <w:rsid w:val="003F49CC"/>
    <w:rsid w:val="0041298A"/>
    <w:rsid w:val="00485E3D"/>
    <w:rsid w:val="004876D4"/>
    <w:rsid w:val="004D330A"/>
    <w:rsid w:val="004E3279"/>
    <w:rsid w:val="004F057B"/>
    <w:rsid w:val="00503F67"/>
    <w:rsid w:val="00532083"/>
    <w:rsid w:val="0053617B"/>
    <w:rsid w:val="005B52EB"/>
    <w:rsid w:val="005D1BAE"/>
    <w:rsid w:val="00654282"/>
    <w:rsid w:val="00674323"/>
    <w:rsid w:val="00694252"/>
    <w:rsid w:val="006D3838"/>
    <w:rsid w:val="006E22F7"/>
    <w:rsid w:val="006F475C"/>
    <w:rsid w:val="00795138"/>
    <w:rsid w:val="007A7CAC"/>
    <w:rsid w:val="007D12AB"/>
    <w:rsid w:val="007D49B6"/>
    <w:rsid w:val="008104F1"/>
    <w:rsid w:val="008510A6"/>
    <w:rsid w:val="008A7BFE"/>
    <w:rsid w:val="008D3556"/>
    <w:rsid w:val="008D419F"/>
    <w:rsid w:val="00901285"/>
    <w:rsid w:val="00967730"/>
    <w:rsid w:val="009975C4"/>
    <w:rsid w:val="009A6D4A"/>
    <w:rsid w:val="009B536C"/>
    <w:rsid w:val="009D42DA"/>
    <w:rsid w:val="009F7462"/>
    <w:rsid w:val="00A07634"/>
    <w:rsid w:val="00A202C9"/>
    <w:rsid w:val="00A702B3"/>
    <w:rsid w:val="00A9652B"/>
    <w:rsid w:val="00A974FD"/>
    <w:rsid w:val="00AA33C1"/>
    <w:rsid w:val="00AC337B"/>
    <w:rsid w:val="00B01BF6"/>
    <w:rsid w:val="00B15303"/>
    <w:rsid w:val="00B46E1F"/>
    <w:rsid w:val="00B50BC3"/>
    <w:rsid w:val="00B71EA7"/>
    <w:rsid w:val="00BE741C"/>
    <w:rsid w:val="00BF3E5D"/>
    <w:rsid w:val="00C009AB"/>
    <w:rsid w:val="00C01243"/>
    <w:rsid w:val="00C17BA9"/>
    <w:rsid w:val="00C51CEF"/>
    <w:rsid w:val="00C83778"/>
    <w:rsid w:val="00CF4EB8"/>
    <w:rsid w:val="00D11AC8"/>
    <w:rsid w:val="00D2028D"/>
    <w:rsid w:val="00D21A22"/>
    <w:rsid w:val="00D239B4"/>
    <w:rsid w:val="00D40C24"/>
    <w:rsid w:val="00D41D7F"/>
    <w:rsid w:val="00D44CA4"/>
    <w:rsid w:val="00D52846"/>
    <w:rsid w:val="00D64ACB"/>
    <w:rsid w:val="00D71ABE"/>
    <w:rsid w:val="00DB3DBF"/>
    <w:rsid w:val="00E158AC"/>
    <w:rsid w:val="00E874DA"/>
    <w:rsid w:val="00EC73FA"/>
    <w:rsid w:val="00ED42D8"/>
    <w:rsid w:val="00F57D87"/>
    <w:rsid w:val="00FA1FD0"/>
    <w:rsid w:val="00FB5CAF"/>
    <w:rsid w:val="00FD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197BB-2D76-4ACD-9647-E0463CF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56"/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90128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901285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12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1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419F"/>
    <w:pPr>
      <w:ind w:left="720"/>
      <w:contextualSpacing/>
    </w:pPr>
  </w:style>
  <w:style w:type="character" w:styleId="a6">
    <w:name w:val="Strong"/>
    <w:basedOn w:val="a0"/>
    <w:uiPriority w:val="22"/>
    <w:qFormat/>
    <w:rsid w:val="00B71EA7"/>
    <w:rPr>
      <w:b/>
      <w:bCs/>
    </w:rPr>
  </w:style>
  <w:style w:type="character" w:customStyle="1" w:styleId="2Arial85pt">
    <w:name w:val="Основной текст (2) + Arial;8;5 pt"/>
    <w:basedOn w:val="a0"/>
    <w:rsid w:val="003F49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E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C7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C7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0E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C7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9012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0128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ighlight">
    <w:name w:val="highlight"/>
    <w:basedOn w:val="a0"/>
    <w:rsid w:val="00901285"/>
  </w:style>
  <w:style w:type="table" w:customStyle="1" w:styleId="1">
    <w:name w:val="Светлый список1"/>
    <w:basedOn w:val="a1"/>
    <w:uiPriority w:val="61"/>
    <w:rsid w:val="009012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yle1">
    <w:name w:val="Style1"/>
    <w:rsid w:val="003E748C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FontStyle57">
    <w:name w:val="Font Style57"/>
    <w:rsid w:val="003E748C"/>
    <w:rPr>
      <w:rFonts w:ascii="Bookman Old Style" w:hAnsi="Bookman Old Style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E4D5-E871-45B6-B8B1-17AD81F4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95</Company>
  <LinksUpToDate>false</LinksUpToDate>
  <CharactersWithSpaces>28089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</cp:lastModifiedBy>
  <cp:revision>2</cp:revision>
  <dcterms:created xsi:type="dcterms:W3CDTF">2017-10-12T15:10:00Z</dcterms:created>
  <dcterms:modified xsi:type="dcterms:W3CDTF">2017-10-12T15:10:00Z</dcterms:modified>
</cp:coreProperties>
</file>